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E2" w:rsidRDefault="008016E2" w:rsidP="008016E2">
      <w:pPr>
        <w:tabs>
          <w:tab w:val="left" w:pos="1440"/>
        </w:tabs>
        <w:spacing w:line="360" w:lineRule="auto"/>
        <w:jc w:val="right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tabs>
          <w:tab w:val="left" w:pos="1440"/>
        </w:tabs>
        <w:spacing w:line="360" w:lineRule="auto"/>
        <w:jc w:val="right"/>
        <w:rPr>
          <w:rFonts w:eastAsia="Calibri"/>
          <w:b/>
          <w:sz w:val="28"/>
          <w:szCs w:val="28"/>
          <w:lang w:val="kk-KZ" w:eastAsia="en-US"/>
        </w:rPr>
      </w:pPr>
      <w:r w:rsidRPr="008016E2">
        <w:rPr>
          <w:rFonts w:eastAsia="Calibri"/>
          <w:b/>
          <w:sz w:val="28"/>
          <w:szCs w:val="28"/>
          <w:lang w:val="kk-KZ" w:eastAsia="en-US"/>
        </w:rPr>
        <w:t>УТВЕРЖДАЮ</w:t>
      </w:r>
    </w:p>
    <w:p w:rsidR="008016E2" w:rsidRPr="008016E2" w:rsidRDefault="009A0109" w:rsidP="008016E2">
      <w:pPr>
        <w:tabs>
          <w:tab w:val="left" w:pos="1440"/>
        </w:tabs>
        <w:spacing w:line="360" w:lineRule="auto"/>
        <w:jc w:val="right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И.о. р</w:t>
      </w:r>
      <w:r w:rsidR="008016E2" w:rsidRPr="008016E2">
        <w:rPr>
          <w:rFonts w:eastAsia="Calibri"/>
          <w:b/>
          <w:sz w:val="28"/>
          <w:szCs w:val="28"/>
          <w:lang w:val="kk-KZ" w:eastAsia="en-US"/>
        </w:rPr>
        <w:t>ектор</w:t>
      </w:r>
      <w:r>
        <w:rPr>
          <w:rFonts w:eastAsia="Calibri"/>
          <w:b/>
          <w:sz w:val="28"/>
          <w:szCs w:val="28"/>
          <w:lang w:val="kk-KZ" w:eastAsia="en-US"/>
        </w:rPr>
        <w:t>а</w:t>
      </w:r>
      <w:r w:rsidR="008016E2" w:rsidRPr="008016E2">
        <w:rPr>
          <w:rFonts w:eastAsia="Calibri"/>
          <w:b/>
          <w:sz w:val="28"/>
          <w:szCs w:val="28"/>
          <w:lang w:val="kk-KZ" w:eastAsia="en-US"/>
        </w:rPr>
        <w:t xml:space="preserve"> ЧУ «Академии «Bolashaq» </w:t>
      </w:r>
    </w:p>
    <w:p w:rsidR="008016E2" w:rsidRPr="008016E2" w:rsidRDefault="008016E2" w:rsidP="008016E2">
      <w:pPr>
        <w:tabs>
          <w:tab w:val="left" w:pos="1440"/>
        </w:tabs>
        <w:spacing w:line="360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8016E2">
        <w:rPr>
          <w:rFonts w:eastAsia="Calibri"/>
          <w:b/>
          <w:sz w:val="28"/>
          <w:szCs w:val="28"/>
          <w:lang w:eastAsia="en-US"/>
        </w:rPr>
        <w:t xml:space="preserve">_______________ </w:t>
      </w:r>
      <w:r w:rsidR="009A0109">
        <w:rPr>
          <w:rFonts w:eastAsia="Calibri"/>
          <w:b/>
          <w:sz w:val="28"/>
          <w:szCs w:val="28"/>
          <w:lang w:eastAsia="en-US"/>
        </w:rPr>
        <w:t xml:space="preserve">Г.М. </w:t>
      </w:r>
      <w:proofErr w:type="spellStart"/>
      <w:r w:rsidR="009A0109">
        <w:rPr>
          <w:rFonts w:eastAsia="Calibri"/>
          <w:b/>
          <w:sz w:val="28"/>
          <w:szCs w:val="28"/>
          <w:lang w:eastAsia="en-US"/>
        </w:rPr>
        <w:t>Рысмагамбетова</w:t>
      </w:r>
      <w:proofErr w:type="spellEnd"/>
    </w:p>
    <w:p w:rsidR="008016E2" w:rsidRPr="008016E2" w:rsidRDefault="009A0109" w:rsidP="008016E2">
      <w:pPr>
        <w:tabs>
          <w:tab w:val="left" w:pos="1440"/>
        </w:tabs>
        <w:spacing w:line="360" w:lineRule="auto"/>
        <w:jc w:val="right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«_____» ________________ 2022</w:t>
      </w:r>
      <w:r w:rsidR="008016E2" w:rsidRPr="008016E2">
        <w:rPr>
          <w:rFonts w:eastAsia="Calibri"/>
          <w:b/>
          <w:sz w:val="28"/>
          <w:szCs w:val="28"/>
          <w:lang w:val="kk-KZ" w:eastAsia="en-US"/>
        </w:rPr>
        <w:t>г.</w:t>
      </w:r>
    </w:p>
    <w:p w:rsidR="008016E2" w:rsidRPr="008016E2" w:rsidRDefault="008016E2" w:rsidP="008016E2">
      <w:pPr>
        <w:tabs>
          <w:tab w:val="left" w:pos="1440"/>
        </w:tabs>
        <w:spacing w:after="200" w:line="276" w:lineRule="auto"/>
        <w:jc w:val="right"/>
        <w:rPr>
          <w:rFonts w:eastAsia="Calibri"/>
          <w:sz w:val="28"/>
          <w:szCs w:val="28"/>
          <w:lang w:val="kk-KZ" w:eastAsia="en-US"/>
        </w:rPr>
      </w:pPr>
    </w:p>
    <w:p w:rsidR="008016E2" w:rsidRPr="008016E2" w:rsidRDefault="008016E2" w:rsidP="008016E2">
      <w:pPr>
        <w:tabs>
          <w:tab w:val="left" w:pos="1440"/>
        </w:tabs>
        <w:spacing w:after="200" w:line="276" w:lineRule="auto"/>
        <w:jc w:val="right"/>
        <w:rPr>
          <w:rFonts w:eastAsia="Calibri"/>
          <w:sz w:val="28"/>
          <w:szCs w:val="28"/>
          <w:lang w:val="kk-KZ" w:eastAsia="en-US"/>
        </w:rPr>
      </w:pPr>
    </w:p>
    <w:p w:rsidR="008016E2" w:rsidRPr="008016E2" w:rsidRDefault="008016E2" w:rsidP="008016E2">
      <w:pPr>
        <w:widowControl w:val="0"/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widowControl w:val="0"/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widowControl w:val="0"/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widowControl w:val="0"/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8016E2">
        <w:rPr>
          <w:rFonts w:eastAsia="Calibri"/>
          <w:b/>
          <w:sz w:val="28"/>
          <w:szCs w:val="28"/>
          <w:lang w:val="kk-KZ" w:eastAsia="en-US"/>
        </w:rPr>
        <w:t>СИСТЕМА МЕНЕДЖМЕНТА КАЧЕСТВА</w:t>
      </w:r>
    </w:p>
    <w:p w:rsidR="008016E2" w:rsidRPr="008016E2" w:rsidRDefault="008016E2" w:rsidP="008016E2">
      <w:pPr>
        <w:widowControl w:val="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СТРАТЕГИЧЕСКАЯ ПРОГРАММА РАЗВИТИЯ АКАДЕМИИ «</w:t>
      </w:r>
      <w:r>
        <w:rPr>
          <w:rFonts w:eastAsia="Calibri"/>
          <w:b/>
          <w:sz w:val="28"/>
          <w:szCs w:val="28"/>
          <w:lang w:val="en-US" w:eastAsia="en-US"/>
        </w:rPr>
        <w:t>BOLASHAQ</w:t>
      </w:r>
      <w:r>
        <w:rPr>
          <w:rFonts w:eastAsia="Calibri"/>
          <w:b/>
          <w:sz w:val="28"/>
          <w:szCs w:val="28"/>
          <w:lang w:val="kk-KZ" w:eastAsia="en-US"/>
        </w:rPr>
        <w:t>» НА 2019-2023 ГОДЫ</w:t>
      </w:r>
    </w:p>
    <w:p w:rsidR="008016E2" w:rsidRPr="008016E2" w:rsidRDefault="008016E2" w:rsidP="008016E2">
      <w:pPr>
        <w:widowControl w:val="0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8016E2">
        <w:rPr>
          <w:rFonts w:eastAsia="Calibri"/>
          <w:b/>
          <w:sz w:val="28"/>
          <w:szCs w:val="28"/>
          <w:lang w:val="kk-KZ" w:eastAsia="en-US"/>
        </w:rPr>
        <w:t>_________________________________________________________________</w:t>
      </w:r>
    </w:p>
    <w:p w:rsidR="00991F45" w:rsidRDefault="00991F45" w:rsidP="00991F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016E2" w:rsidRPr="008016E2" w:rsidRDefault="008016E2" w:rsidP="00991F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16E2">
        <w:rPr>
          <w:rFonts w:eastAsia="Calibri"/>
          <w:b/>
          <w:sz w:val="28"/>
          <w:szCs w:val="28"/>
          <w:lang w:eastAsia="en-US"/>
        </w:rPr>
        <w:t xml:space="preserve">СМК </w:t>
      </w:r>
      <w:r w:rsidR="00991F45">
        <w:rPr>
          <w:rFonts w:eastAsia="Calibri"/>
          <w:b/>
          <w:sz w:val="28"/>
          <w:szCs w:val="28"/>
          <w:lang w:eastAsia="en-US"/>
        </w:rPr>
        <w:t>СПР</w:t>
      </w:r>
      <w:r w:rsidRPr="008016E2">
        <w:rPr>
          <w:rFonts w:eastAsia="Calibri"/>
          <w:b/>
          <w:sz w:val="28"/>
          <w:szCs w:val="28"/>
          <w:lang w:eastAsia="en-US"/>
        </w:rPr>
        <w:t>-2019</w:t>
      </w:r>
    </w:p>
    <w:p w:rsidR="008016E2" w:rsidRPr="008016E2" w:rsidRDefault="008016E2" w:rsidP="00991F45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spacing w:after="200" w:line="276" w:lineRule="auto"/>
        <w:ind w:right="-1"/>
        <w:jc w:val="right"/>
        <w:rPr>
          <w:rFonts w:eastAsia="Calibri"/>
          <w:b/>
          <w:sz w:val="28"/>
          <w:szCs w:val="28"/>
          <w:lang w:val="kk-KZ" w:eastAsia="en-US"/>
        </w:rPr>
      </w:pPr>
      <w:r w:rsidRPr="008016E2">
        <w:rPr>
          <w:rFonts w:eastAsia="Calibri"/>
          <w:b/>
          <w:sz w:val="28"/>
          <w:szCs w:val="28"/>
          <w:lang w:val="kk-KZ" w:eastAsia="en-US"/>
        </w:rPr>
        <w:t>Экз. №____________</w:t>
      </w:r>
    </w:p>
    <w:p w:rsidR="008016E2" w:rsidRPr="008016E2" w:rsidRDefault="008016E2" w:rsidP="008016E2">
      <w:pPr>
        <w:spacing w:after="200" w:line="276" w:lineRule="auto"/>
        <w:ind w:right="-1"/>
        <w:jc w:val="right"/>
        <w:rPr>
          <w:rFonts w:eastAsia="Calibri"/>
          <w:b/>
          <w:sz w:val="28"/>
          <w:szCs w:val="28"/>
          <w:lang w:val="kk-KZ" w:eastAsia="en-US"/>
        </w:rPr>
      </w:pPr>
      <w:r w:rsidRPr="008016E2">
        <w:rPr>
          <w:rFonts w:eastAsia="Calibri"/>
          <w:b/>
          <w:sz w:val="28"/>
          <w:szCs w:val="28"/>
          <w:lang w:val="kk-KZ" w:eastAsia="en-US"/>
        </w:rPr>
        <w:t>Копия ____________</w:t>
      </w:r>
    </w:p>
    <w:p w:rsidR="008016E2" w:rsidRP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Default="008016E2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991F45" w:rsidRPr="008016E2" w:rsidRDefault="00991F45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016E2" w:rsidRPr="008016E2" w:rsidRDefault="009A0109" w:rsidP="008016E2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Караганды, 2022</w:t>
      </w:r>
    </w:p>
    <w:p w:rsidR="00991F45" w:rsidRDefault="00991F45" w:rsidP="00991F45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91F45">
        <w:rPr>
          <w:rFonts w:eastAsia="Calibri"/>
          <w:b/>
          <w:bCs/>
          <w:color w:val="000000"/>
          <w:sz w:val="28"/>
          <w:szCs w:val="28"/>
          <w:lang w:eastAsia="en-US"/>
        </w:rPr>
        <w:t>1 РАЗРАБОТАНО И ВНЕСЕНО</w:t>
      </w:r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544EC4">
        <w:rPr>
          <w:rFonts w:eastAsia="Calibri"/>
          <w:color w:val="000000"/>
          <w:sz w:val="28"/>
          <w:szCs w:val="28"/>
          <w:lang w:eastAsia="en-US"/>
        </w:rPr>
        <w:t>р</w:t>
      </w:r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абочей группой </w:t>
      </w:r>
    </w:p>
    <w:p w:rsidR="00053AEF" w:rsidRPr="00991F45" w:rsidRDefault="00053AEF" w:rsidP="00991F45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991F45" w:rsidRP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Руководитель РГ: </w:t>
      </w:r>
      <w:r w:rsidR="00053AEF">
        <w:rPr>
          <w:rFonts w:eastAsia="Calibri"/>
          <w:color w:val="000000"/>
          <w:sz w:val="28"/>
          <w:szCs w:val="28"/>
          <w:lang w:eastAsia="en-US"/>
        </w:rPr>
        <w:t xml:space="preserve">первый </w:t>
      </w:r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проректор – </w:t>
      </w:r>
      <w:proofErr w:type="spellStart"/>
      <w:r w:rsidRPr="00991F45">
        <w:rPr>
          <w:rFonts w:eastAsia="Calibri"/>
          <w:color w:val="000000"/>
          <w:sz w:val="28"/>
          <w:szCs w:val="28"/>
          <w:lang w:eastAsia="en-US"/>
        </w:rPr>
        <w:t>к.</w:t>
      </w:r>
      <w:r w:rsidR="00053AEF">
        <w:rPr>
          <w:rFonts w:eastAsia="Calibri"/>
          <w:color w:val="000000"/>
          <w:sz w:val="28"/>
          <w:szCs w:val="28"/>
          <w:lang w:eastAsia="en-US"/>
        </w:rPr>
        <w:t>ю</w:t>
      </w:r>
      <w:r w:rsidRPr="00991F45">
        <w:rPr>
          <w:rFonts w:eastAsia="Calibri"/>
          <w:color w:val="000000"/>
          <w:sz w:val="28"/>
          <w:szCs w:val="28"/>
          <w:lang w:eastAsia="en-US"/>
        </w:rPr>
        <w:t>.н</w:t>
      </w:r>
      <w:proofErr w:type="spellEnd"/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., доцент </w:t>
      </w:r>
      <w:r w:rsidR="00053AEF">
        <w:rPr>
          <w:rFonts w:eastAsia="Calibri"/>
          <w:color w:val="000000"/>
          <w:sz w:val="28"/>
          <w:szCs w:val="28"/>
          <w:lang w:eastAsia="en-US"/>
        </w:rPr>
        <w:t>Г.М.</w:t>
      </w:r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053AEF">
        <w:rPr>
          <w:rFonts w:eastAsia="Calibri"/>
          <w:color w:val="000000"/>
          <w:sz w:val="28"/>
          <w:szCs w:val="28"/>
          <w:lang w:eastAsia="en-US"/>
        </w:rPr>
        <w:t>Рысмагамбетова</w:t>
      </w:r>
      <w:proofErr w:type="spellEnd"/>
    </w:p>
    <w:p w:rsidR="00991F45" w:rsidRP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991F45" w:rsidRP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91F4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 УТВЕРЖДЕНО И ВВЕДЕНО В ДЕЙСТВИЕ </w:t>
      </w:r>
      <w:r w:rsidRPr="00991F45">
        <w:rPr>
          <w:rFonts w:eastAsia="Calibri"/>
          <w:color w:val="000000"/>
          <w:sz w:val="28"/>
          <w:szCs w:val="28"/>
          <w:lang w:eastAsia="en-US"/>
        </w:rPr>
        <w:t>Ученым советом Академии «</w:t>
      </w:r>
      <w:proofErr w:type="spellStart"/>
      <w:r w:rsidRPr="00991F45">
        <w:rPr>
          <w:rFonts w:eastAsia="Calibri"/>
          <w:color w:val="000000"/>
          <w:sz w:val="28"/>
          <w:szCs w:val="28"/>
          <w:lang w:val="en-US" w:eastAsia="en-US"/>
        </w:rPr>
        <w:t>Bolashaq</w:t>
      </w:r>
      <w:proofErr w:type="spellEnd"/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» Протокол №______от  «____»____________ 20___ г. </w:t>
      </w:r>
    </w:p>
    <w:p w:rsidR="00991F45" w:rsidRP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991F45" w:rsidRP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91F4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 РАЗРАБОТЧИКИ: 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проректор по УМР – к.п.н.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,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оц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У.Т.Киреева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проректор по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НриМС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к.п.н</w:t>
      </w:r>
      <w:proofErr w:type="spellEnd"/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.. 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доц. Т.П.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Смолькина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начальник УМУ – С.Б.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Бекжанова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53AEF">
        <w:rPr>
          <w:rFonts w:eastAsia="Calibri"/>
          <w:color w:val="000000"/>
          <w:sz w:val="28"/>
          <w:szCs w:val="28"/>
          <w:lang w:eastAsia="en-US"/>
        </w:rPr>
        <w:tab/>
        <w:t>-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начальник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КУ – С.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Н.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Куанышева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координатор СВР – Б.Т. Ахметова;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начальник </w:t>
      </w:r>
      <w:r>
        <w:rPr>
          <w:rFonts w:eastAsia="Calibri"/>
          <w:color w:val="000000"/>
          <w:sz w:val="28"/>
          <w:szCs w:val="28"/>
          <w:lang w:val="en-US" w:eastAsia="en-US"/>
        </w:rPr>
        <w:t>IT</w:t>
      </w:r>
      <w:r>
        <w:rPr>
          <w:rFonts w:eastAsia="Calibri"/>
          <w:color w:val="000000"/>
          <w:sz w:val="28"/>
          <w:szCs w:val="28"/>
          <w:lang w:eastAsia="en-US"/>
        </w:rPr>
        <w:t xml:space="preserve">-отдела – А.А.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Шлюпиков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55F4" w:rsidRDefault="00EC55F4" w:rsidP="00EC55F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специалист СМК – М.Б.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Аубакирова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991F45" w:rsidRPr="00991F45" w:rsidRDefault="00991F45" w:rsidP="00991F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91F45" w:rsidRPr="00991F45" w:rsidRDefault="00991F45" w:rsidP="00991F4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91F4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ПЕРИОДИЧНОСТЬ ПРОВЕРКИ - </w:t>
      </w:r>
      <w:r w:rsidRPr="00991F45">
        <w:rPr>
          <w:rFonts w:eastAsia="Calibri"/>
          <w:color w:val="000000"/>
          <w:sz w:val="28"/>
          <w:szCs w:val="28"/>
          <w:lang w:eastAsia="en-US"/>
        </w:rPr>
        <w:t xml:space="preserve">1 год </w:t>
      </w:r>
    </w:p>
    <w:p w:rsidR="00EC55F4" w:rsidRDefault="00EC55F4">
      <w:pPr>
        <w:rPr>
          <w:rFonts w:eastAsia="SimSun"/>
          <w:kern w:val="1"/>
          <w:lang w:val="kk-KZ" w:eastAsia="zh-CN" w:bidi="hi-IN"/>
        </w:rPr>
      </w:pPr>
      <w:r>
        <w:rPr>
          <w:rFonts w:eastAsia="SimSun"/>
          <w:kern w:val="1"/>
          <w:lang w:val="kk-KZ" w:eastAsia="zh-CN" w:bidi="hi-IN"/>
        </w:rPr>
        <w:br w:type="page"/>
      </w:r>
    </w:p>
    <w:p w:rsidR="005F6724" w:rsidRDefault="005F6724" w:rsidP="005F6724">
      <w:pPr>
        <w:widowControl w:val="0"/>
        <w:suppressAutoHyphens/>
        <w:textAlignment w:val="baseline"/>
        <w:rPr>
          <w:rFonts w:eastAsia="SimSun"/>
          <w:kern w:val="1"/>
          <w:lang w:val="kk-KZ" w:eastAsia="zh-CN" w:bidi="hi-IN"/>
        </w:rPr>
      </w:pPr>
    </w:p>
    <w:p w:rsidR="008016E2" w:rsidRPr="00EC55F4" w:rsidRDefault="00EC55F4" w:rsidP="00EC55F4">
      <w:pPr>
        <w:widowControl w:val="0"/>
        <w:suppressAutoHyphens/>
        <w:jc w:val="center"/>
        <w:textAlignment w:val="baseline"/>
        <w:rPr>
          <w:rFonts w:eastAsia="SimSun"/>
          <w:b/>
          <w:kern w:val="1"/>
          <w:sz w:val="28"/>
          <w:szCs w:val="28"/>
          <w:lang w:val="kk-KZ" w:eastAsia="zh-CN" w:bidi="hi-IN"/>
        </w:rPr>
      </w:pPr>
      <w:r w:rsidRPr="00EC55F4">
        <w:rPr>
          <w:rFonts w:eastAsia="SimSun"/>
          <w:b/>
          <w:kern w:val="1"/>
          <w:sz w:val="28"/>
          <w:szCs w:val="28"/>
          <w:lang w:val="kk-KZ" w:eastAsia="zh-CN" w:bidi="hi-IN"/>
        </w:rPr>
        <w:t>Содержание</w:t>
      </w:r>
    </w:p>
    <w:p w:rsidR="00EC55F4" w:rsidRDefault="00EC55F4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tbl>
      <w:tblPr>
        <w:tblStyle w:val="ae"/>
        <w:tblW w:w="10092" w:type="dxa"/>
        <w:tblLook w:val="04A0" w:firstRow="1" w:lastRow="0" w:firstColumn="1" w:lastColumn="0" w:noHBand="0" w:noVBand="1"/>
      </w:tblPr>
      <w:tblGrid>
        <w:gridCol w:w="454"/>
        <w:gridCol w:w="1304"/>
        <w:gridCol w:w="7767"/>
        <w:gridCol w:w="567"/>
      </w:tblGrid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Паспорт Программы развития Академии «Bolashaq»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4</w:t>
            </w:r>
          </w:p>
        </w:tc>
      </w:tr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Перспективы Академии «Bolashaq» с учетом текущего состояния дел и долгосрочных целей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5</w:t>
            </w:r>
          </w:p>
        </w:tc>
      </w:tr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3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Блок аналитического и прогностического обоснования Программы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7</w:t>
            </w:r>
          </w:p>
        </w:tc>
      </w:tr>
      <w:tr w:rsidR="00A05EE6" w:rsidTr="007B4035">
        <w:tc>
          <w:tcPr>
            <w:tcW w:w="454" w:type="dxa"/>
            <w:vMerge w:val="restart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C05BD4" w:rsidRDefault="00A05EE6" w:rsidP="00C05BD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0"/>
                <w:szCs w:val="20"/>
                <w:lang w:val="kk-KZ" w:eastAsia="zh-CN" w:bidi="hi-IN"/>
              </w:rPr>
            </w:pPr>
            <w:r w:rsidRPr="00C05BD4">
              <w:rPr>
                <w:rFonts w:eastAsia="SimSun"/>
                <w:kern w:val="1"/>
                <w:sz w:val="20"/>
                <w:szCs w:val="20"/>
                <w:lang w:val="kk-KZ" w:eastAsia="zh-CN" w:bidi="hi-IN"/>
              </w:rPr>
              <w:t>SWOT</w:t>
            </w:r>
            <w:r>
              <w:rPr>
                <w:rFonts w:eastAsia="SimSun"/>
                <w:kern w:val="1"/>
                <w:sz w:val="20"/>
                <w:szCs w:val="20"/>
                <w:lang w:val="kk-KZ" w:eastAsia="zh-CN" w:bidi="hi-IN"/>
              </w:rPr>
              <w:t>-</w:t>
            </w:r>
            <w:r w:rsidRPr="00C05BD4">
              <w:rPr>
                <w:rFonts w:eastAsia="SimSun"/>
                <w:kern w:val="1"/>
                <w:sz w:val="20"/>
                <w:szCs w:val="20"/>
                <w:lang w:val="kk-KZ" w:eastAsia="zh-CN" w:bidi="hi-IN"/>
              </w:rPr>
              <w:t>анализ</w:t>
            </w:r>
          </w:p>
        </w:tc>
        <w:tc>
          <w:tcPr>
            <w:tcW w:w="7767" w:type="dxa"/>
          </w:tcPr>
          <w:p w:rsidR="00A05EE6" w:rsidRPr="0032315D" w:rsidRDefault="00A05EE6" w:rsidP="007B4035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>
              <w:rPr>
                <w:rFonts w:eastAsia="SimSun"/>
                <w:kern w:val="1"/>
                <w:lang w:val="kk-KZ" w:eastAsia="zh-CN" w:bidi="hi-IN"/>
              </w:rPr>
              <w:t>Менеджмент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10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A05EE6" w:rsidRDefault="00A05EE6">
            <w:pPr>
              <w:rPr>
                <w:sz w:val="20"/>
                <w:szCs w:val="20"/>
              </w:rPr>
            </w:pPr>
            <w:r w:rsidRPr="00A05EE6">
              <w:rPr>
                <w:sz w:val="20"/>
                <w:szCs w:val="20"/>
              </w:rPr>
              <w:t>SWOT-анализ</w:t>
            </w:r>
          </w:p>
        </w:tc>
        <w:tc>
          <w:tcPr>
            <w:tcW w:w="7767" w:type="dxa"/>
          </w:tcPr>
          <w:p w:rsidR="00A05EE6" w:rsidRPr="0032315D" w:rsidRDefault="00A05EE6" w:rsidP="00A05EE6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 xml:space="preserve">Учебная-методическая работа 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13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A05EE6" w:rsidRDefault="00A05EE6">
            <w:pPr>
              <w:rPr>
                <w:sz w:val="20"/>
                <w:szCs w:val="20"/>
              </w:rPr>
            </w:pPr>
            <w:r w:rsidRPr="00A05EE6">
              <w:rPr>
                <w:sz w:val="20"/>
                <w:szCs w:val="20"/>
              </w:rPr>
              <w:t>SWOT-анализ</w:t>
            </w:r>
          </w:p>
        </w:tc>
        <w:tc>
          <w:tcPr>
            <w:tcW w:w="7767" w:type="dxa"/>
          </w:tcPr>
          <w:p w:rsidR="00A05EE6" w:rsidRPr="0032315D" w:rsidRDefault="00A05EE6" w:rsidP="00A05EE6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Профессорско-преподавательский состав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14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A05EE6" w:rsidRDefault="00A05EE6">
            <w:pPr>
              <w:rPr>
                <w:sz w:val="20"/>
                <w:szCs w:val="20"/>
              </w:rPr>
            </w:pPr>
            <w:r w:rsidRPr="00A05EE6">
              <w:rPr>
                <w:sz w:val="20"/>
                <w:szCs w:val="20"/>
              </w:rPr>
              <w:t>SWOT-анализ</w:t>
            </w:r>
          </w:p>
        </w:tc>
        <w:tc>
          <w:tcPr>
            <w:tcW w:w="7767" w:type="dxa"/>
          </w:tcPr>
          <w:p w:rsidR="00A05EE6" w:rsidRPr="0032315D" w:rsidRDefault="00A05EE6" w:rsidP="00A05EE6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Обуч</w:t>
            </w:r>
            <w:r>
              <w:rPr>
                <w:rFonts w:eastAsia="SimSun"/>
                <w:kern w:val="1"/>
                <w:lang w:val="kk-KZ" w:eastAsia="zh-CN" w:bidi="hi-IN"/>
              </w:rPr>
              <w:t>ающиеся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15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A05EE6" w:rsidRDefault="00A05EE6">
            <w:pPr>
              <w:rPr>
                <w:sz w:val="20"/>
                <w:szCs w:val="20"/>
              </w:rPr>
            </w:pPr>
            <w:r w:rsidRPr="00A05EE6">
              <w:rPr>
                <w:sz w:val="20"/>
                <w:szCs w:val="20"/>
              </w:rPr>
              <w:t>SWOT-анализ</w:t>
            </w:r>
          </w:p>
        </w:tc>
        <w:tc>
          <w:tcPr>
            <w:tcW w:w="7767" w:type="dxa"/>
          </w:tcPr>
          <w:p w:rsidR="00A05EE6" w:rsidRPr="0032315D" w:rsidRDefault="00A05EE6" w:rsidP="00A05EE6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 xml:space="preserve">Наука 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16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A05EE6" w:rsidRDefault="00A05EE6">
            <w:pPr>
              <w:rPr>
                <w:sz w:val="20"/>
                <w:szCs w:val="20"/>
              </w:rPr>
            </w:pPr>
            <w:r w:rsidRPr="00A05EE6">
              <w:rPr>
                <w:sz w:val="20"/>
                <w:szCs w:val="20"/>
              </w:rPr>
              <w:t>SWOT-анализ</w:t>
            </w:r>
          </w:p>
        </w:tc>
        <w:tc>
          <w:tcPr>
            <w:tcW w:w="7767" w:type="dxa"/>
          </w:tcPr>
          <w:p w:rsidR="00A05EE6" w:rsidRPr="0032315D" w:rsidRDefault="00A05EE6" w:rsidP="00A05EE6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 xml:space="preserve">Материально-техническое оснащение. Хозяйственная деятельность  -  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17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A05EE6" w:rsidRDefault="00A05EE6">
            <w:pPr>
              <w:rPr>
                <w:sz w:val="20"/>
                <w:szCs w:val="20"/>
              </w:rPr>
            </w:pPr>
            <w:r w:rsidRPr="00A05EE6">
              <w:rPr>
                <w:sz w:val="20"/>
                <w:szCs w:val="20"/>
              </w:rPr>
              <w:t>SWOT-анализ</w:t>
            </w:r>
          </w:p>
        </w:tc>
        <w:tc>
          <w:tcPr>
            <w:tcW w:w="7767" w:type="dxa"/>
          </w:tcPr>
          <w:p w:rsidR="00A05EE6" w:rsidRPr="0032315D" w:rsidRDefault="00A05EE6" w:rsidP="00A05EE6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>
              <w:rPr>
                <w:rFonts w:eastAsia="SimSun"/>
                <w:kern w:val="1"/>
                <w:lang w:val="kk-KZ" w:eastAsia="zh-CN" w:bidi="hi-IN"/>
              </w:rPr>
              <w:t xml:space="preserve">Информатизация 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18</w:t>
            </w:r>
          </w:p>
        </w:tc>
      </w:tr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4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Видение Программы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20</w:t>
            </w:r>
          </w:p>
        </w:tc>
      </w:tr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4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Миссия программы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20</w:t>
            </w:r>
          </w:p>
        </w:tc>
      </w:tr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5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Стратегический блок Программы в организации высшего и послевузовского образования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20</w:t>
            </w:r>
          </w:p>
        </w:tc>
      </w:tr>
      <w:tr w:rsidR="00D607AD" w:rsidTr="007B4035">
        <w:tc>
          <w:tcPr>
            <w:tcW w:w="45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>
              <w:rPr>
                <w:rFonts w:eastAsia="SimSun"/>
                <w:kern w:val="1"/>
                <w:lang w:val="kk-KZ" w:eastAsia="zh-CN" w:bidi="hi-IN"/>
              </w:rPr>
              <w:t>6</w:t>
            </w:r>
          </w:p>
        </w:tc>
        <w:tc>
          <w:tcPr>
            <w:tcW w:w="1304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D607AD" w:rsidRPr="0032315D" w:rsidRDefault="00D607A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Пути достижения поставленной цели Программы</w:t>
            </w:r>
          </w:p>
        </w:tc>
        <w:tc>
          <w:tcPr>
            <w:tcW w:w="567" w:type="dxa"/>
          </w:tcPr>
          <w:p w:rsidR="00D607AD" w:rsidRPr="0032315D" w:rsidRDefault="00D607A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</w:t>
            </w:r>
            <w:r>
              <w:rPr>
                <w:rFonts w:eastAsia="SimSun"/>
                <w:kern w:val="1"/>
                <w:lang w:val="kk-KZ" w:eastAsia="zh-CN" w:bidi="hi-IN"/>
              </w:rPr>
              <w:t>5</w:t>
            </w:r>
          </w:p>
        </w:tc>
      </w:tr>
      <w:tr w:rsidR="00A05EE6" w:rsidTr="007B4035">
        <w:tc>
          <w:tcPr>
            <w:tcW w:w="454" w:type="dxa"/>
            <w:vMerge w:val="restart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>
              <w:rPr>
                <w:rFonts w:eastAsia="SimSun"/>
                <w:kern w:val="1"/>
                <w:lang w:val="kk-KZ" w:eastAsia="zh-CN" w:bidi="hi-IN"/>
              </w:rPr>
              <w:t>Раздел I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Обеспечение качества подготовки специалистов в соответствии с международными стандартами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24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7B4035">
              <w:rPr>
                <w:rFonts w:eastAsia="SimSun"/>
                <w:kern w:val="1"/>
                <w:lang w:val="kk-KZ" w:eastAsia="zh-CN" w:bidi="hi-IN"/>
              </w:rPr>
              <w:t>Раздел II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Кадровая политика и повышение квалификации. Статус педагога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26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7B4035">
              <w:rPr>
                <w:rFonts w:eastAsia="SimSun"/>
                <w:kern w:val="1"/>
                <w:lang w:val="kk-KZ" w:eastAsia="zh-CN" w:bidi="hi-IN"/>
              </w:rPr>
              <w:t>Раздел III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Развитие научно-исследовательской работы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28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7B4035">
              <w:rPr>
                <w:rFonts w:eastAsia="SimSun"/>
                <w:kern w:val="1"/>
                <w:lang w:val="kk-KZ" w:eastAsia="zh-CN" w:bidi="hi-IN"/>
              </w:rPr>
              <w:t>Раздел IV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Воспитание конкурентоспособной, гармонично развитой личности обучающегося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30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7B4035">
              <w:rPr>
                <w:rFonts w:eastAsia="SimSun"/>
                <w:kern w:val="1"/>
                <w:lang w:val="kk-KZ" w:eastAsia="zh-CN" w:bidi="hi-IN"/>
              </w:rPr>
              <w:t>Раздел V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Совершенствование информационных технологий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32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7B4035">
              <w:rPr>
                <w:rFonts w:eastAsia="SimSun"/>
                <w:kern w:val="1"/>
                <w:lang w:val="kk-KZ" w:eastAsia="zh-CN" w:bidi="hi-IN"/>
              </w:rPr>
              <w:t>Раздел VI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Профориентация и имиджевая работа. Трудоустройство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33</w:t>
            </w:r>
          </w:p>
        </w:tc>
      </w:tr>
      <w:tr w:rsidR="00A05EE6" w:rsidTr="007B4035">
        <w:tc>
          <w:tcPr>
            <w:tcW w:w="454" w:type="dxa"/>
            <w:vMerge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7B4035">
              <w:rPr>
                <w:rFonts w:eastAsia="SimSun"/>
                <w:kern w:val="1"/>
                <w:lang w:val="kk-KZ" w:eastAsia="zh-CN" w:bidi="hi-IN"/>
              </w:rPr>
              <w:t>Раздел VII</w:t>
            </w:r>
          </w:p>
        </w:tc>
        <w:tc>
          <w:tcPr>
            <w:tcW w:w="7767" w:type="dxa"/>
          </w:tcPr>
          <w:p w:rsidR="00A05EE6" w:rsidRPr="0032315D" w:rsidRDefault="00A05EE6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Развитие материально-технической базы (Развитие учебно-лабораторной базы). Хозяйственная деятельность.</w:t>
            </w:r>
          </w:p>
        </w:tc>
        <w:tc>
          <w:tcPr>
            <w:tcW w:w="567" w:type="dxa"/>
          </w:tcPr>
          <w:p w:rsidR="00A05EE6" w:rsidRPr="0032315D" w:rsidRDefault="00A05EE6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 w:rsidRPr="0032315D">
              <w:rPr>
                <w:rFonts w:eastAsia="SimSun"/>
                <w:kern w:val="1"/>
                <w:lang w:val="kk-KZ" w:eastAsia="zh-CN" w:bidi="hi-IN"/>
              </w:rPr>
              <w:t>35</w:t>
            </w: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>
              <w:rPr>
                <w:rFonts w:eastAsia="SimSun"/>
                <w:kern w:val="1"/>
                <w:lang w:val="kk-KZ" w:eastAsia="zh-CN" w:bidi="hi-IN"/>
              </w:rPr>
              <w:t>7</w:t>
            </w: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3C200D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  <w:r>
              <w:rPr>
                <w:rFonts w:eastAsia="SimSun"/>
                <w:kern w:val="1"/>
                <w:lang w:val="kk-KZ" w:eastAsia="zh-CN" w:bidi="hi-IN"/>
              </w:rPr>
              <w:t>Согласование, хранение и рассылка</w:t>
            </w: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  <w:tr w:rsidR="003C200D" w:rsidTr="007B4035">
        <w:tc>
          <w:tcPr>
            <w:tcW w:w="454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1304" w:type="dxa"/>
          </w:tcPr>
          <w:p w:rsidR="003C200D" w:rsidRPr="007B4035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7767" w:type="dxa"/>
          </w:tcPr>
          <w:p w:rsidR="003C200D" w:rsidRPr="0032315D" w:rsidRDefault="003C200D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  <w:tc>
          <w:tcPr>
            <w:tcW w:w="567" w:type="dxa"/>
          </w:tcPr>
          <w:p w:rsidR="003C200D" w:rsidRPr="0032315D" w:rsidRDefault="003C200D" w:rsidP="00A05EE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lang w:val="kk-KZ" w:eastAsia="zh-CN" w:bidi="hi-IN"/>
              </w:rPr>
            </w:pPr>
          </w:p>
        </w:tc>
      </w:tr>
    </w:tbl>
    <w:p w:rsidR="003B1128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3B1128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3B1128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3B1128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3B1128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3B1128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3B1128" w:rsidRPr="00EC55F4" w:rsidRDefault="003B1128" w:rsidP="005F6724">
      <w:pPr>
        <w:widowControl w:val="0"/>
        <w:suppressAutoHyphens/>
        <w:textAlignment w:val="baseline"/>
        <w:rPr>
          <w:rFonts w:eastAsia="SimSun"/>
          <w:kern w:val="1"/>
          <w:sz w:val="28"/>
          <w:szCs w:val="28"/>
          <w:lang w:val="kk-KZ" w:eastAsia="zh-CN" w:bidi="hi-IN"/>
        </w:rPr>
      </w:pPr>
    </w:p>
    <w:p w:rsidR="008016E2" w:rsidRDefault="008016E2">
      <w:pPr>
        <w:rPr>
          <w:rFonts w:eastAsia="SimSun"/>
          <w:kern w:val="1"/>
          <w:lang w:val="kk-KZ" w:eastAsia="zh-CN" w:bidi="hi-IN"/>
        </w:rPr>
      </w:pPr>
      <w:bookmarkStart w:id="0" w:name="_GoBack"/>
      <w:bookmarkEnd w:id="0"/>
    </w:p>
    <w:p w:rsidR="008016E2" w:rsidRPr="005F6724" w:rsidRDefault="008016E2" w:rsidP="008016E2">
      <w:pPr>
        <w:widowControl w:val="0"/>
        <w:numPr>
          <w:ilvl w:val="0"/>
          <w:numId w:val="14"/>
        </w:numPr>
        <w:suppressAutoHyphens/>
        <w:contextualSpacing/>
        <w:jc w:val="center"/>
        <w:textAlignment w:val="baseline"/>
        <w:rPr>
          <w:rFonts w:eastAsia="SimSun"/>
          <w:b/>
          <w:kern w:val="1"/>
          <w:szCs w:val="21"/>
          <w:lang w:eastAsia="zh-CN" w:bidi="hi-IN"/>
        </w:rPr>
      </w:pPr>
      <w:r w:rsidRPr="005F6724">
        <w:rPr>
          <w:rFonts w:eastAsia="SimSun"/>
          <w:b/>
          <w:kern w:val="1"/>
          <w:szCs w:val="21"/>
          <w:lang w:eastAsia="zh-CN" w:bidi="hi-IN"/>
        </w:rPr>
        <w:t>Паспорт Программы развития Академии «</w:t>
      </w:r>
      <w:proofErr w:type="spellStart"/>
      <w:r w:rsidRPr="005F6724">
        <w:rPr>
          <w:rFonts w:eastAsia="SimSun"/>
          <w:b/>
          <w:kern w:val="1"/>
          <w:szCs w:val="21"/>
          <w:lang w:val="en-US" w:eastAsia="zh-CN" w:bidi="hi-IN"/>
        </w:rPr>
        <w:t>Bolashaq</w:t>
      </w:r>
      <w:proofErr w:type="spellEnd"/>
      <w:r w:rsidRPr="005F6724">
        <w:rPr>
          <w:rFonts w:eastAsia="SimSun"/>
          <w:b/>
          <w:kern w:val="1"/>
          <w:szCs w:val="21"/>
          <w:lang w:eastAsia="zh-CN" w:bidi="hi-IN"/>
        </w:rPr>
        <w:t>»</w:t>
      </w:r>
    </w:p>
    <w:p w:rsidR="008016E2" w:rsidRPr="005F6724" w:rsidRDefault="008016E2" w:rsidP="005F6724">
      <w:pPr>
        <w:widowControl w:val="0"/>
        <w:suppressAutoHyphens/>
        <w:textAlignment w:val="baseline"/>
        <w:rPr>
          <w:rFonts w:eastAsia="SimSun"/>
          <w:kern w:val="1"/>
          <w:lang w:val="kk-KZ" w:eastAsia="zh-CN" w:bidi="hi-IN"/>
        </w:rPr>
      </w:pPr>
    </w:p>
    <w:tbl>
      <w:tblPr>
        <w:tblStyle w:val="ae"/>
        <w:tblW w:w="9864" w:type="dxa"/>
        <w:tblLayout w:type="fixed"/>
        <w:tblLook w:val="04A0" w:firstRow="1" w:lastRow="0" w:firstColumn="1" w:lastColumn="0" w:noHBand="0" w:noVBand="1"/>
      </w:tblPr>
      <w:tblGrid>
        <w:gridCol w:w="1980"/>
        <w:gridCol w:w="7884"/>
      </w:tblGrid>
      <w:tr w:rsidR="005F6724" w:rsidRPr="005F6724" w:rsidTr="005F6724">
        <w:tc>
          <w:tcPr>
            <w:tcW w:w="19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Наименование программы</w:t>
            </w:r>
          </w:p>
        </w:tc>
        <w:tc>
          <w:tcPr>
            <w:tcW w:w="788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Стратегическая программа развития Академии «</w:t>
            </w:r>
            <w:r w:rsidRPr="005F6724">
              <w:rPr>
                <w:rFonts w:eastAsia="SimSun"/>
                <w:kern w:val="1"/>
                <w:lang w:val="kk-KZ" w:eastAsia="zh-CN" w:bidi="hi-IN"/>
              </w:rPr>
              <w:t>Bolashaq</w:t>
            </w:r>
            <w:r w:rsidRPr="005F6724">
              <w:rPr>
                <w:rFonts w:eastAsia="SimSun"/>
                <w:kern w:val="1"/>
                <w:lang w:eastAsia="zh-CN" w:bidi="hi-IN"/>
              </w:rPr>
              <w:t>»</w:t>
            </w:r>
            <w:r w:rsidRPr="005F6724">
              <w:rPr>
                <w:rFonts w:eastAsia="SimSun"/>
                <w:kern w:val="1"/>
                <w:lang w:val="kk-KZ" w:eastAsia="zh-CN" w:bidi="hi-IN"/>
              </w:rPr>
              <w:t xml:space="preserve"> на 2019-2023 годы</w:t>
            </w:r>
          </w:p>
        </w:tc>
      </w:tr>
      <w:tr w:rsidR="005F6724" w:rsidRPr="005F6724" w:rsidTr="005F6724">
        <w:tc>
          <w:tcPr>
            <w:tcW w:w="19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Основание для разработки Программы</w:t>
            </w:r>
          </w:p>
        </w:tc>
        <w:tc>
          <w:tcPr>
            <w:tcW w:w="788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Выбор стратегических направлений развития Академии «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Bolashaq</w:t>
            </w:r>
            <w:proofErr w:type="spellEnd"/>
            <w:r w:rsidRPr="005F6724">
              <w:rPr>
                <w:rFonts w:eastAsia="SimSun"/>
                <w:kern w:val="1"/>
                <w:lang w:eastAsia="zh-CN" w:bidi="hi-IN"/>
              </w:rPr>
              <w:t>» до 2023 года определяется её миссией, видением и приоритетами развития казахстанского общества, науки и экономики, системы высшего и послевузовского образования, программными документами РК в области образования. Исходя из этого</w:t>
            </w:r>
            <w:r w:rsidRPr="005F6724">
              <w:rPr>
                <w:rFonts w:eastAsia="SimSun"/>
                <w:color w:val="FF0000"/>
                <w:kern w:val="1"/>
                <w:lang w:eastAsia="zh-CN" w:bidi="hi-IN"/>
              </w:rPr>
              <w:t>,</w:t>
            </w:r>
            <w:r w:rsidRPr="005F6724">
              <w:rPr>
                <w:rFonts w:eastAsia="SimSun"/>
                <w:kern w:val="1"/>
                <w:lang w:eastAsia="zh-CN" w:bidi="hi-IN"/>
              </w:rPr>
              <w:t xml:space="preserve"> определены стратегические направления, цели, задачи и ожидаемые результаты по каждому направлению. Представлены прогнозные показатели в соответствии с основными этапами реализации Стратегии развития Академии «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Bolashaq</w:t>
            </w:r>
            <w:proofErr w:type="spellEnd"/>
            <w:r w:rsidRPr="005F6724">
              <w:rPr>
                <w:rFonts w:eastAsia="SimSun"/>
                <w:kern w:val="1"/>
                <w:lang w:eastAsia="zh-CN" w:bidi="hi-IN"/>
              </w:rPr>
              <w:t>».</w:t>
            </w:r>
          </w:p>
        </w:tc>
      </w:tr>
      <w:tr w:rsidR="005F6724" w:rsidRPr="005F6724" w:rsidTr="005F6724">
        <w:tc>
          <w:tcPr>
            <w:tcW w:w="19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Разработчик Программы</w:t>
            </w:r>
          </w:p>
        </w:tc>
        <w:tc>
          <w:tcPr>
            <w:tcW w:w="788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Ректор Академии «</w:t>
            </w:r>
            <w:r w:rsidRPr="005F6724">
              <w:rPr>
                <w:rFonts w:eastAsia="SimSun"/>
                <w:kern w:val="1"/>
                <w:lang w:val="kk-KZ" w:eastAsia="zh-CN" w:bidi="hi-IN"/>
              </w:rPr>
              <w:t>Bolashaq</w:t>
            </w:r>
            <w:r w:rsidRPr="005F6724">
              <w:rPr>
                <w:rFonts w:eastAsia="SimSun"/>
                <w:kern w:val="1"/>
                <w:lang w:eastAsia="zh-CN" w:bidi="hi-IN"/>
              </w:rPr>
              <w:t xml:space="preserve">» К.Н.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Менлибаев</w:t>
            </w:r>
            <w:proofErr w:type="spellEnd"/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Первый проректор Г.М.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Рысмагамбетова</w:t>
            </w:r>
            <w:proofErr w:type="spellEnd"/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Проректор по </w:t>
            </w:r>
            <w:proofErr w:type="gramStart"/>
            <w:r w:rsidRPr="005F6724">
              <w:rPr>
                <w:rFonts w:eastAsia="SimSun"/>
                <w:kern w:val="1"/>
                <w:lang w:eastAsia="zh-CN" w:bidi="hi-IN"/>
              </w:rPr>
              <w:t>УМР У.</w:t>
            </w:r>
            <w:proofErr w:type="gramEnd"/>
            <w:r w:rsidRPr="005F6724">
              <w:rPr>
                <w:rFonts w:eastAsia="SimSun"/>
                <w:kern w:val="1"/>
                <w:lang w:eastAsia="zh-CN" w:bidi="hi-IN"/>
              </w:rPr>
              <w:t>Т. Киреева</w:t>
            </w:r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Проректор по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НРиМС</w:t>
            </w:r>
            <w:proofErr w:type="spellEnd"/>
            <w:r w:rsidRPr="005F6724">
              <w:rPr>
                <w:rFonts w:eastAsia="SimSun"/>
                <w:kern w:val="1"/>
                <w:lang w:eastAsia="zh-CN" w:bidi="hi-IN"/>
              </w:rPr>
              <w:t xml:space="preserve"> Т.П.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Смолькина</w:t>
            </w:r>
            <w:proofErr w:type="spellEnd"/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Начальник УМУ С.Б.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Бекжанова</w:t>
            </w:r>
            <w:proofErr w:type="spellEnd"/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Координатор воспитательной работы Б.Т. Ахметова</w:t>
            </w:r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Начальник </w:t>
            </w:r>
            <w:r w:rsidRPr="005F6724">
              <w:rPr>
                <w:rFonts w:eastAsia="SimSun"/>
                <w:kern w:val="1"/>
                <w:lang w:val="en-US" w:eastAsia="zh-CN" w:bidi="hi-IN"/>
              </w:rPr>
              <w:t>IT</w:t>
            </w:r>
            <w:r w:rsidRPr="005F6724">
              <w:rPr>
                <w:rFonts w:eastAsia="SimSun"/>
                <w:kern w:val="1"/>
                <w:lang w:eastAsia="zh-CN" w:bidi="hi-IN"/>
              </w:rPr>
              <w:t xml:space="preserve"> отдела А.А.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Шлюпиков</w:t>
            </w:r>
            <w:proofErr w:type="spellEnd"/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Специалист СМК М.Б.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Аубакирова</w:t>
            </w:r>
            <w:proofErr w:type="spellEnd"/>
          </w:p>
        </w:tc>
      </w:tr>
      <w:tr w:rsidR="005F6724" w:rsidRPr="005F6724" w:rsidTr="005F6724">
        <w:tc>
          <w:tcPr>
            <w:tcW w:w="19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Цели и задачи Программы</w:t>
            </w:r>
          </w:p>
        </w:tc>
        <w:tc>
          <w:tcPr>
            <w:tcW w:w="788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val="kk-KZ" w:eastAsia="zh-CN" w:bidi="hi-IN"/>
              </w:rPr>
              <w:t>Цель</w:t>
            </w:r>
            <w:r w:rsidRPr="005F6724">
              <w:rPr>
                <w:rFonts w:eastAsia="SimSun"/>
                <w:kern w:val="1"/>
                <w:lang w:eastAsia="zh-CN" w:bidi="hi-IN"/>
              </w:rPr>
              <w:t>: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Становление Академии «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Bolashaq</w:t>
            </w:r>
            <w:proofErr w:type="spellEnd"/>
            <w:r w:rsidRPr="005F6724">
              <w:rPr>
                <w:rFonts w:eastAsia="SimSun"/>
                <w:kern w:val="1"/>
                <w:lang w:eastAsia="zh-CN" w:bidi="hi-IN"/>
              </w:rPr>
              <w:t>» в качестве одного из ведущих, конкурентоспособных вузов Центрального Казахстана, осуществляющих подготовку высококвалифицированных кадров для экономики и социальной сферы Карагандинской области и Республики, сознательных граждан и молодых исследователей.</w:t>
            </w:r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Задачи: 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достижение ведущих позиций в национальных рейтингах;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представительство ППС Академии в органах управления, общественных организациях и профессиональных союзах  на региональном, республиканском, международном уровнях;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проведение общественно значимых мероприятий на уровне города Караганды и Карагандинской области, а также для потенциальных абитуриентов и контактных аудиторий;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содействие и спонсорская помощь талантливой молодежи Академии «</w:t>
            </w:r>
            <w:r w:rsidRPr="005F6724">
              <w:rPr>
                <w:rFonts w:eastAsia="SimSun"/>
                <w:kern w:val="1"/>
                <w:lang w:val="kk-KZ" w:eastAsia="zh-CN" w:bidi="hi-IN"/>
              </w:rPr>
              <w:t>Bolashaq</w:t>
            </w:r>
            <w:r w:rsidRPr="005F6724">
              <w:rPr>
                <w:rFonts w:eastAsia="SimSun"/>
                <w:kern w:val="1"/>
                <w:lang w:eastAsia="zh-CN" w:bidi="hi-IN"/>
              </w:rPr>
              <w:t>»;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активное участие в духовной и культурной жизни казахстанского общества;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широкое и полное представление информации об Академии в Интернете;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стабильное обеспечение качества образовательных и воспитательных услуг, осуществление научно-исследовательской деятельности и результативность процессов на всех уровнях образования;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-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студентоцентрированное</w:t>
            </w:r>
            <w:proofErr w:type="spellEnd"/>
            <w:r w:rsidRPr="005F6724">
              <w:rPr>
                <w:rFonts w:eastAsia="SimSun"/>
                <w:kern w:val="1"/>
                <w:lang w:eastAsia="zh-CN" w:bidi="hi-IN"/>
              </w:rPr>
              <w:t xml:space="preserve"> обучение посредством </w:t>
            </w:r>
            <w:r w:rsidRPr="005F6724">
              <w:rPr>
                <w:rFonts w:eastAsia="SimSun"/>
                <w:kern w:val="1"/>
                <w:lang w:val="kk-KZ" w:eastAsia="zh-CN" w:bidi="hi-IN"/>
              </w:rPr>
              <w:t xml:space="preserve">применения </w:t>
            </w:r>
            <w:r w:rsidRPr="005F6724">
              <w:rPr>
                <w:rFonts w:eastAsia="SimSun"/>
                <w:kern w:val="1"/>
                <w:lang w:eastAsia="zh-CN" w:bidi="hi-IN"/>
              </w:rPr>
              <w:t>инновационных методов преподавания;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 xml:space="preserve">- разработка и внедрение </w:t>
            </w:r>
            <w:proofErr w:type="spellStart"/>
            <w:r w:rsidRPr="005F6724">
              <w:rPr>
                <w:rFonts w:eastAsia="SimSun"/>
                <w:kern w:val="1"/>
                <w:lang w:eastAsia="zh-CN" w:bidi="hi-IN"/>
              </w:rPr>
              <w:t>двудипломных</w:t>
            </w:r>
            <w:proofErr w:type="spellEnd"/>
            <w:r w:rsidRPr="005F6724">
              <w:rPr>
                <w:rFonts w:eastAsia="SimSun"/>
                <w:kern w:val="1"/>
                <w:lang w:eastAsia="zh-CN" w:bidi="hi-IN"/>
              </w:rPr>
              <w:t xml:space="preserve"> образовательных программ по отдельным направлениям подготовки;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модернизация существующей учебно-лабораторной базы с оснащением современным высокотехнологичным оборудованием;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lastRenderedPageBreak/>
              <w:t>- развитие фундаментальных и прикладных научных исследований, создание условий для коммерциализации научных разработок;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расширение программы международного сотрудничества вуза, академической мобильности преподавателей и обучающихся;</w:t>
            </w:r>
          </w:p>
          <w:p w:rsidR="005F6724" w:rsidRPr="005F6724" w:rsidRDefault="005F6724" w:rsidP="005F6724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- содействие гармоничному развитию и созданию необходимых условий для удовлетворения потребностей студенческой молодежи.</w:t>
            </w:r>
          </w:p>
        </w:tc>
      </w:tr>
      <w:tr w:rsidR="005F6724" w:rsidRPr="005F6724" w:rsidTr="005F6724">
        <w:tc>
          <w:tcPr>
            <w:tcW w:w="19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lastRenderedPageBreak/>
              <w:t>Сроки и этапы реализации</w:t>
            </w:r>
          </w:p>
        </w:tc>
        <w:tc>
          <w:tcPr>
            <w:tcW w:w="788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val="en-US" w:eastAsia="zh-CN" w:bidi="hi-IN"/>
              </w:rPr>
              <w:t>I</w:t>
            </w:r>
            <w:r w:rsidRPr="005F6724">
              <w:rPr>
                <w:rFonts w:eastAsia="SimSun"/>
                <w:kern w:val="1"/>
                <w:lang w:eastAsia="zh-CN" w:bidi="hi-IN"/>
              </w:rPr>
              <w:t xml:space="preserve"> этап - 2019-2020 - разработка и внедрение Программы</w:t>
            </w:r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val="en-US" w:eastAsia="zh-CN" w:bidi="hi-IN"/>
              </w:rPr>
              <w:t>II</w:t>
            </w:r>
            <w:r w:rsidRPr="005F6724">
              <w:rPr>
                <w:rFonts w:eastAsia="SimSun"/>
                <w:kern w:val="1"/>
                <w:lang w:eastAsia="zh-CN" w:bidi="hi-IN"/>
              </w:rPr>
              <w:t xml:space="preserve"> этап - 2020-2022 – полная реализация Программы</w:t>
            </w:r>
          </w:p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val="en-US" w:eastAsia="zh-CN" w:bidi="hi-IN"/>
              </w:rPr>
              <w:t>III</w:t>
            </w:r>
            <w:r w:rsidRPr="005F6724">
              <w:rPr>
                <w:rFonts w:eastAsia="SimSun"/>
                <w:kern w:val="1"/>
                <w:lang w:eastAsia="zh-CN" w:bidi="hi-IN"/>
              </w:rPr>
              <w:t xml:space="preserve"> этап - 2022-2023 –подведение итогов</w:t>
            </w:r>
          </w:p>
        </w:tc>
      </w:tr>
      <w:tr w:rsidR="005F6724" w:rsidRPr="005F6724" w:rsidTr="005F6724">
        <w:tc>
          <w:tcPr>
            <w:tcW w:w="19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Источники финансирования</w:t>
            </w:r>
          </w:p>
        </w:tc>
        <w:tc>
          <w:tcPr>
            <w:tcW w:w="788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textAlignment w:val="baseline"/>
              <w:rPr>
                <w:rFonts w:eastAsia="SimSun"/>
                <w:kern w:val="1"/>
                <w:lang w:eastAsia="zh-CN" w:bidi="hi-IN"/>
              </w:rPr>
            </w:pPr>
            <w:r w:rsidRPr="005F6724">
              <w:rPr>
                <w:rFonts w:eastAsia="SimSun"/>
                <w:kern w:val="1"/>
                <w:lang w:eastAsia="zh-CN" w:bidi="hi-IN"/>
              </w:rPr>
              <w:t>Самофинансирование</w:t>
            </w:r>
          </w:p>
        </w:tc>
      </w:tr>
    </w:tbl>
    <w:p w:rsidR="005F6724" w:rsidRDefault="005F6724" w:rsidP="005F6724">
      <w:pPr>
        <w:widowControl w:val="0"/>
        <w:suppressAutoHyphens/>
        <w:textAlignment w:val="baseline"/>
        <w:rPr>
          <w:rFonts w:eastAsia="SimSun"/>
          <w:kern w:val="1"/>
          <w:lang w:val="kk-KZ" w:eastAsia="zh-CN" w:bidi="hi-IN"/>
        </w:rPr>
      </w:pPr>
    </w:p>
    <w:p w:rsidR="00314072" w:rsidRPr="00314072" w:rsidRDefault="00314072" w:rsidP="005F6724">
      <w:pPr>
        <w:widowControl w:val="0"/>
        <w:suppressAutoHyphens/>
        <w:textAlignment w:val="baseline"/>
        <w:rPr>
          <w:rFonts w:eastAsia="SimSun"/>
          <w:kern w:val="1"/>
          <w:lang w:val="kk-KZ" w:eastAsia="zh-CN" w:bidi="hi-IN"/>
        </w:rPr>
      </w:pPr>
    </w:p>
    <w:p w:rsidR="005F6724" w:rsidRPr="005F6724" w:rsidRDefault="005F6724" w:rsidP="005F6724">
      <w:pPr>
        <w:widowControl w:val="0"/>
        <w:numPr>
          <w:ilvl w:val="0"/>
          <w:numId w:val="14"/>
        </w:numPr>
        <w:suppressAutoHyphens/>
        <w:contextualSpacing/>
        <w:jc w:val="center"/>
        <w:textAlignment w:val="baseline"/>
        <w:rPr>
          <w:rFonts w:eastAsia="Calibri"/>
          <w:b/>
          <w:szCs w:val="21"/>
          <w:lang w:eastAsia="en-US"/>
        </w:rPr>
      </w:pPr>
      <w:r w:rsidRPr="005F6724">
        <w:rPr>
          <w:rFonts w:eastAsia="Calibri"/>
          <w:b/>
          <w:szCs w:val="21"/>
          <w:lang w:eastAsia="en-US"/>
        </w:rPr>
        <w:t>Перспективы Академии «</w:t>
      </w:r>
      <w:proofErr w:type="spellStart"/>
      <w:r w:rsidRPr="005F6724">
        <w:rPr>
          <w:rFonts w:eastAsia="Calibri"/>
          <w:b/>
          <w:szCs w:val="21"/>
          <w:lang w:eastAsia="en-US"/>
        </w:rPr>
        <w:t>Bolashaq</w:t>
      </w:r>
      <w:proofErr w:type="spellEnd"/>
      <w:r w:rsidRPr="005F6724">
        <w:rPr>
          <w:rFonts w:eastAsia="Calibri"/>
          <w:b/>
          <w:szCs w:val="21"/>
          <w:lang w:eastAsia="en-US"/>
        </w:rPr>
        <w:t xml:space="preserve">» с учетом текущего состояния </w:t>
      </w:r>
    </w:p>
    <w:p w:rsidR="005F6724" w:rsidRPr="005F6724" w:rsidRDefault="005F6724" w:rsidP="005F6724">
      <w:pPr>
        <w:jc w:val="center"/>
        <w:rPr>
          <w:rFonts w:eastAsia="Calibri"/>
          <w:b/>
          <w:lang w:eastAsia="en-US"/>
        </w:rPr>
      </w:pPr>
      <w:r w:rsidRPr="005F6724">
        <w:rPr>
          <w:rFonts w:eastAsia="Calibri"/>
          <w:b/>
          <w:lang w:eastAsia="en-US"/>
        </w:rPr>
        <w:t>дел и долгосрочных целей</w:t>
      </w:r>
    </w:p>
    <w:p w:rsidR="005F6724" w:rsidRPr="005F6724" w:rsidRDefault="005F6724" w:rsidP="005F6724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F6724" w:rsidRPr="005F6724" w:rsidRDefault="005F6724" w:rsidP="005F6724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color w:val="000000"/>
          <w:shd w:val="clear" w:color="auto" w:fill="FFFFFF"/>
          <w:lang w:eastAsia="en-US"/>
        </w:rPr>
        <w:t xml:space="preserve">В рамках </w:t>
      </w:r>
      <w:proofErr w:type="gramStart"/>
      <w:r w:rsidRPr="005F6724">
        <w:rPr>
          <w:rFonts w:eastAsia="Calibri"/>
          <w:color w:val="000000"/>
          <w:shd w:val="clear" w:color="auto" w:fill="FFFFFF"/>
          <w:lang w:eastAsia="en-US"/>
        </w:rPr>
        <w:t>реализации Государственной программы развития образования Республики</w:t>
      </w:r>
      <w:proofErr w:type="gramEnd"/>
      <w:r w:rsidRPr="005F6724">
        <w:rPr>
          <w:rFonts w:eastAsia="Calibri"/>
          <w:color w:val="000000"/>
          <w:shd w:val="clear" w:color="auto" w:fill="FFFFFF"/>
          <w:lang w:eastAsia="en-US"/>
        </w:rPr>
        <w:t xml:space="preserve"> Казахстан ведется целенаправленная работа по обеспечению профессиональной подготовки компетентных и конкурентоспособных специалистов и </w:t>
      </w:r>
      <w:r w:rsidRPr="005F6724">
        <w:rPr>
          <w:rFonts w:eastAsia="Calibri"/>
          <w:shd w:val="clear" w:color="auto" w:fill="FFFFFF"/>
          <w:lang w:eastAsia="en-US"/>
        </w:rPr>
        <w:t>интеграции образования и  науки. В связи с этим была определена м</w:t>
      </w:r>
      <w:r w:rsidRPr="005F6724">
        <w:rPr>
          <w:rFonts w:eastAsia="Calibri"/>
          <w:bCs/>
          <w:lang w:eastAsia="en-US"/>
        </w:rPr>
        <w:t>иссия вуза</w:t>
      </w:r>
      <w:r w:rsidRPr="005F6724">
        <w:rPr>
          <w:rFonts w:eastAsia="Calibri"/>
          <w:bCs/>
          <w:i/>
          <w:lang w:eastAsia="en-US"/>
        </w:rPr>
        <w:t xml:space="preserve"> -</w:t>
      </w:r>
      <w:r w:rsidRPr="005F6724">
        <w:rPr>
          <w:rFonts w:eastAsia="Calibri"/>
          <w:b/>
          <w:bCs/>
          <w:i/>
          <w:lang w:eastAsia="en-US"/>
        </w:rPr>
        <w:t xml:space="preserve"> </w:t>
      </w:r>
      <w:r w:rsidRPr="005F6724">
        <w:rPr>
          <w:rFonts w:eastAsia="Calibri"/>
          <w:bCs/>
          <w:lang w:eastAsia="en-US"/>
        </w:rPr>
        <w:t xml:space="preserve">обеспечение </w:t>
      </w:r>
      <w:r w:rsidRPr="005F6724">
        <w:rPr>
          <w:rFonts w:eastAsia="Calibri"/>
          <w:lang w:eastAsia="en-US"/>
        </w:rPr>
        <w:t>качественного, доступного</w:t>
      </w:r>
      <w:r w:rsidRPr="005F6724">
        <w:rPr>
          <w:rFonts w:eastAsia="Calibri"/>
          <w:color w:val="FF0000"/>
          <w:lang w:eastAsia="en-US"/>
        </w:rPr>
        <w:t>,</w:t>
      </w:r>
      <w:r w:rsidRPr="005F6724">
        <w:rPr>
          <w:rFonts w:eastAsia="Calibri"/>
          <w:lang w:eastAsia="en-US"/>
        </w:rPr>
        <w:t xml:space="preserve"> современного образования, обеспечивающего выпускникам конкурентоспособность и мобильность, повышение интеллектуального и духовного потенциала нации как ресурса и гаранта устойчивого развития общества. Миссия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задает общие ориентиры, направления развития, выражающие то конкретное конечное состояние, к которому в каждый момент времени стремится Академия, фиксируется в виде ее целей.</w:t>
      </w:r>
    </w:p>
    <w:p w:rsidR="005F6724" w:rsidRPr="005F6724" w:rsidRDefault="005F6724" w:rsidP="005F6724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b/>
          <w:lang w:eastAsia="en-US"/>
        </w:rPr>
        <w:t>Цель</w:t>
      </w:r>
      <w:r w:rsidRPr="005F6724">
        <w:rPr>
          <w:rFonts w:eastAsia="Calibri"/>
          <w:lang w:eastAsia="en-US"/>
        </w:rPr>
        <w:t>: становление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в качестве одного из ведущих, конкурентоспособных вузов Центрального Казахстана, осуществляющих подготовку высококвалифицированных кадров для экономики и социальной сферы Карагандинской области и Республики Казахстан, сознательных граждан и молодых исследователей.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ab/>
        <w:t>Устанавливаем</w:t>
      </w:r>
      <w:r w:rsidRPr="005F6724">
        <w:rPr>
          <w:rFonts w:eastAsia="Calibri"/>
          <w:lang w:val="kk-KZ" w:eastAsia="en-US"/>
        </w:rPr>
        <w:t>ая</w:t>
      </w:r>
      <w:r w:rsidRPr="005F6724">
        <w:rPr>
          <w:rFonts w:eastAsia="Calibri"/>
          <w:lang w:eastAsia="en-US"/>
        </w:rPr>
        <w:t xml:space="preserve"> Академией цел</w:t>
      </w:r>
      <w:r w:rsidRPr="005F6724">
        <w:rPr>
          <w:rFonts w:eastAsia="Calibri"/>
          <w:lang w:val="kk-KZ" w:eastAsia="en-US"/>
        </w:rPr>
        <w:t>ь</w:t>
      </w:r>
      <w:r w:rsidRPr="005F6724">
        <w:rPr>
          <w:rFonts w:eastAsia="Calibri"/>
          <w:lang w:eastAsia="en-US"/>
        </w:rPr>
        <w:t xml:space="preserve"> </w:t>
      </w:r>
      <w:proofErr w:type="spellStart"/>
      <w:r w:rsidRPr="005F6724">
        <w:rPr>
          <w:rFonts w:eastAsia="Calibri"/>
          <w:lang w:eastAsia="en-US"/>
        </w:rPr>
        <w:t>явля</w:t>
      </w:r>
      <w:proofErr w:type="spellEnd"/>
      <w:r w:rsidRPr="005F6724">
        <w:rPr>
          <w:rFonts w:eastAsia="Calibri"/>
          <w:lang w:val="kk-KZ" w:eastAsia="en-US"/>
        </w:rPr>
        <w:t>е</w:t>
      </w:r>
      <w:proofErr w:type="spellStart"/>
      <w:r w:rsidRPr="005F6724">
        <w:rPr>
          <w:rFonts w:eastAsia="Calibri"/>
          <w:lang w:eastAsia="en-US"/>
        </w:rPr>
        <w:t>тся</w:t>
      </w:r>
      <w:proofErr w:type="spellEnd"/>
      <w:r w:rsidRPr="005F6724">
        <w:rPr>
          <w:rFonts w:eastAsia="Calibri"/>
          <w:lang w:eastAsia="en-US"/>
        </w:rPr>
        <w:t xml:space="preserve"> исходной точкой планирования деятельности, </w:t>
      </w:r>
      <w:proofErr w:type="spellStart"/>
      <w:r w:rsidRPr="005F6724">
        <w:rPr>
          <w:rFonts w:eastAsia="Calibri"/>
          <w:lang w:eastAsia="en-US"/>
        </w:rPr>
        <w:t>наход</w:t>
      </w:r>
      <w:proofErr w:type="spellEnd"/>
      <w:r w:rsidRPr="005F6724">
        <w:rPr>
          <w:rFonts w:eastAsia="Calibri"/>
          <w:lang w:val="kk-KZ" w:eastAsia="en-US"/>
        </w:rPr>
        <w:t>и</w:t>
      </w:r>
      <w:proofErr w:type="spellStart"/>
      <w:r w:rsidRPr="005F6724">
        <w:rPr>
          <w:rFonts w:eastAsia="Calibri"/>
          <w:lang w:eastAsia="en-US"/>
        </w:rPr>
        <w:t>тся</w:t>
      </w:r>
      <w:proofErr w:type="spellEnd"/>
      <w:r w:rsidRPr="005F6724">
        <w:rPr>
          <w:rFonts w:eastAsia="Calibri"/>
          <w:lang w:eastAsia="en-US"/>
        </w:rPr>
        <w:t xml:space="preserve"> в основе построения организационных отношений, </w:t>
      </w:r>
      <w:proofErr w:type="spellStart"/>
      <w:r w:rsidRPr="005F6724">
        <w:rPr>
          <w:rFonts w:eastAsia="Calibri"/>
          <w:lang w:eastAsia="en-US"/>
        </w:rPr>
        <w:t>явля</w:t>
      </w:r>
      <w:proofErr w:type="spellEnd"/>
      <w:r w:rsidRPr="005F6724">
        <w:rPr>
          <w:rFonts w:eastAsia="Calibri"/>
          <w:lang w:val="kk-KZ" w:eastAsia="en-US"/>
        </w:rPr>
        <w:t>е</w:t>
      </w:r>
      <w:proofErr w:type="spellStart"/>
      <w:r w:rsidRPr="005F6724">
        <w:rPr>
          <w:rFonts w:eastAsia="Calibri"/>
          <w:lang w:eastAsia="en-US"/>
        </w:rPr>
        <w:t>тся</w:t>
      </w:r>
      <w:proofErr w:type="spellEnd"/>
      <w:r w:rsidRPr="005F6724">
        <w:rPr>
          <w:rFonts w:eastAsia="Calibri"/>
          <w:lang w:eastAsia="en-US"/>
        </w:rPr>
        <w:t xml:space="preserve"> основой системы мотивирования, выступа</w:t>
      </w:r>
      <w:r w:rsidRPr="005F6724">
        <w:rPr>
          <w:rFonts w:eastAsia="Calibri"/>
          <w:lang w:val="kk-KZ" w:eastAsia="en-US"/>
        </w:rPr>
        <w:t>е</w:t>
      </w:r>
      <w:r w:rsidRPr="005F6724">
        <w:rPr>
          <w:rFonts w:eastAsia="Calibri"/>
          <w:lang w:eastAsia="en-US"/>
        </w:rPr>
        <w:t xml:space="preserve">т точкой отсчета в процессе контроля и оценки результатов труда </w:t>
      </w:r>
      <w:r w:rsidRPr="005F6724">
        <w:rPr>
          <w:rFonts w:eastAsia="Calibri"/>
          <w:lang w:val="kk-KZ" w:eastAsia="en-US"/>
        </w:rPr>
        <w:t>профессорско-преподавательского состава</w:t>
      </w:r>
      <w:r w:rsidRPr="005F6724">
        <w:rPr>
          <w:rFonts w:eastAsia="Calibri"/>
          <w:lang w:eastAsia="en-US"/>
        </w:rPr>
        <w:t xml:space="preserve">, </w:t>
      </w:r>
      <w:r w:rsidRPr="005F6724">
        <w:rPr>
          <w:rFonts w:eastAsia="Calibri"/>
          <w:lang w:val="kk-KZ" w:eastAsia="en-US"/>
        </w:rPr>
        <w:t xml:space="preserve">работников структурных </w:t>
      </w:r>
      <w:r w:rsidRPr="005F6724">
        <w:rPr>
          <w:rFonts w:eastAsia="Calibri"/>
          <w:lang w:eastAsia="en-US"/>
        </w:rPr>
        <w:t xml:space="preserve">подразделений и </w:t>
      </w:r>
      <w:r w:rsidRPr="005F6724">
        <w:rPr>
          <w:rFonts w:eastAsia="Calibri"/>
          <w:lang w:val="kk-KZ" w:eastAsia="en-US"/>
        </w:rPr>
        <w:t xml:space="preserve">вуза </w:t>
      </w:r>
      <w:r w:rsidRPr="005F6724">
        <w:rPr>
          <w:rFonts w:eastAsia="Calibri"/>
          <w:lang w:eastAsia="en-US"/>
        </w:rPr>
        <w:t>в целом.</w:t>
      </w:r>
    </w:p>
    <w:p w:rsidR="005F6724" w:rsidRPr="005F6724" w:rsidRDefault="005F6724" w:rsidP="005F6724">
      <w:pPr>
        <w:widowControl w:val="0"/>
        <w:shd w:val="clear" w:color="auto" w:fill="FFFFFF"/>
        <w:snapToGrid w:val="0"/>
        <w:ind w:firstLine="708"/>
        <w:jc w:val="both"/>
        <w:rPr>
          <w:color w:val="000000"/>
          <w:spacing w:val="2"/>
        </w:rPr>
      </w:pPr>
      <w:r w:rsidRPr="005F6724">
        <w:rPr>
          <w:color w:val="000000"/>
          <w:spacing w:val="2"/>
          <w:lang w:val="kk-KZ"/>
        </w:rPr>
        <w:t xml:space="preserve">Для достижения основной цели </w:t>
      </w:r>
      <w:r w:rsidRPr="005F6724">
        <w:rPr>
          <w:color w:val="000000"/>
          <w:spacing w:val="2"/>
        </w:rPr>
        <w:t>Академия «</w:t>
      </w:r>
      <w:proofErr w:type="spellStart"/>
      <w:r w:rsidRPr="005F6724">
        <w:rPr>
          <w:color w:val="000000"/>
          <w:spacing w:val="2"/>
        </w:rPr>
        <w:t>Bolashaq</w:t>
      </w:r>
      <w:proofErr w:type="spellEnd"/>
      <w:r w:rsidRPr="005F6724">
        <w:rPr>
          <w:color w:val="000000"/>
          <w:spacing w:val="2"/>
        </w:rPr>
        <w:t xml:space="preserve">» устанавливает </w:t>
      </w:r>
      <w:r w:rsidRPr="005F6724">
        <w:rPr>
          <w:color w:val="000000"/>
          <w:spacing w:val="2"/>
          <w:lang w:val="kk-KZ"/>
        </w:rPr>
        <w:t>цели</w:t>
      </w:r>
      <w:r w:rsidRPr="005F6724">
        <w:rPr>
          <w:color w:val="000000"/>
          <w:spacing w:val="2"/>
        </w:rPr>
        <w:t xml:space="preserve"> в следующих сферах</w:t>
      </w:r>
      <w:r w:rsidRPr="005F6724">
        <w:rPr>
          <w:color w:val="000000"/>
          <w:spacing w:val="-2"/>
        </w:rPr>
        <w:t xml:space="preserve">: </w:t>
      </w:r>
      <w:r w:rsidRPr="005F6724">
        <w:rPr>
          <w:color w:val="000000"/>
          <w:spacing w:val="2"/>
        </w:rPr>
        <w:t>учебно-методическая деятельность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научная деятельность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воспитательная работа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потребности и благосостояние сотрудников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социальная ответственность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управленческая деятельность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финансовая деятельность (доходы)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хозяйственная деятельность</w:t>
      </w:r>
      <w:r w:rsidRPr="005F6724">
        <w:rPr>
          <w:color w:val="000000"/>
          <w:spacing w:val="2"/>
          <w:lang w:val="kk-KZ"/>
        </w:rPr>
        <w:t>,</w:t>
      </w:r>
      <w:r w:rsidRPr="005F6724">
        <w:rPr>
          <w:color w:val="000000"/>
          <w:spacing w:val="2"/>
        </w:rPr>
        <w:t xml:space="preserve"> маркетинговая деятельность.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val="kk-KZ" w:eastAsia="en-US"/>
        </w:rPr>
      </w:pPr>
      <w:r>
        <w:rPr>
          <w:rFonts w:eastAsia="Calibri"/>
          <w:color w:val="000000"/>
          <w:lang w:eastAsia="en-US"/>
        </w:rPr>
        <w:tab/>
      </w:r>
      <w:proofErr w:type="gramStart"/>
      <w:r w:rsidRPr="005F6724">
        <w:rPr>
          <w:rFonts w:eastAsia="Calibri"/>
          <w:color w:val="000000"/>
          <w:lang w:eastAsia="en-US"/>
        </w:rPr>
        <w:t>В достижении основной сформулированной в миссии цели</w:t>
      </w:r>
      <w:r w:rsidRPr="005F6724">
        <w:rPr>
          <w:rFonts w:eastAsia="Calibri"/>
          <w:lang w:eastAsia="en-US"/>
        </w:rPr>
        <w:t xml:space="preserve"> академия опирается на следующие стратегические направления развития: создание и совершенствование новых образовательных технологий; обеспечение выпускников возможностью получения «образования через всю жизнь», содействие их успешной карьере; развитие и углубление фундаментальных и прикладных научных исследований, инновационной деятельности; создание продуктивных связей с организациями, ведущими академическими и образовательными учреждениями и центрами;</w:t>
      </w:r>
      <w:proofErr w:type="gramEnd"/>
      <w:r w:rsidRPr="005F6724">
        <w:rPr>
          <w:rFonts w:eastAsia="Calibri"/>
          <w:lang w:eastAsia="en-US"/>
        </w:rPr>
        <w:t xml:space="preserve"> </w:t>
      </w:r>
      <w:proofErr w:type="gramStart"/>
      <w:r w:rsidRPr="005F6724">
        <w:rPr>
          <w:rFonts w:eastAsia="Calibri"/>
          <w:lang w:eastAsia="en-US"/>
        </w:rPr>
        <w:t xml:space="preserve">укрепление в сознании студентов, преподавателей и сотрудников наряду с приоритетом академических ценностей в воспитании гармоничной и высоконравственной личности, стремления к воплощению в жизнь предпринимательских идей; формирование у студентов духа лидерства, умения жить и </w:t>
      </w:r>
      <w:r w:rsidRPr="005F6724">
        <w:rPr>
          <w:rFonts w:eastAsia="Calibri"/>
          <w:lang w:eastAsia="en-US"/>
        </w:rPr>
        <w:lastRenderedPageBreak/>
        <w:t>побеждать в конкурентной среде; внедрение и развитие корпоративной культуры для определения общих стандартов поведения сотрудников и студентов академии.</w:t>
      </w:r>
      <w:proofErr w:type="gramEnd"/>
    </w:p>
    <w:p w:rsidR="005F6724" w:rsidRPr="005F6724" w:rsidRDefault="005F6724" w:rsidP="005F6724">
      <w:pPr>
        <w:ind w:firstLine="708"/>
        <w:jc w:val="both"/>
        <w:rPr>
          <w:rFonts w:eastAsia="Calibri"/>
        </w:rPr>
      </w:pPr>
      <w:r w:rsidRPr="005F6724">
        <w:rPr>
          <w:rFonts w:eastAsia="Calibri"/>
          <w:b/>
          <w:i/>
        </w:rPr>
        <w:t>Приоритетными целями стратегического планирования</w:t>
      </w:r>
      <w:r w:rsidRPr="005F6724">
        <w:rPr>
          <w:rFonts w:eastAsia="Calibri"/>
        </w:rPr>
        <w:t xml:space="preserve"> для Академии являются:</w:t>
      </w:r>
    </w:p>
    <w:p w:rsidR="005F6724" w:rsidRPr="005F6724" w:rsidRDefault="005F6724" w:rsidP="005F6724">
      <w:pPr>
        <w:ind w:firstLine="708"/>
        <w:jc w:val="both"/>
        <w:rPr>
          <w:rFonts w:eastAsia="Calibri"/>
        </w:rPr>
      </w:pPr>
      <w:r w:rsidRPr="005F6724">
        <w:rPr>
          <w:rFonts w:eastAsia="Calibri"/>
        </w:rPr>
        <w:t>- удовлетворение потребности общества и государства в фундаментально образованных и гармонично развитых специалистах, владеющих современными технологиями в области профессиональной деятельности;</w:t>
      </w:r>
    </w:p>
    <w:p w:rsidR="005F6724" w:rsidRPr="005F6724" w:rsidRDefault="005F6724" w:rsidP="005F6724">
      <w:pPr>
        <w:ind w:firstLine="708"/>
        <w:jc w:val="both"/>
        <w:rPr>
          <w:rFonts w:eastAsia="Calibri"/>
        </w:rPr>
      </w:pPr>
      <w:r w:rsidRPr="005F6724">
        <w:rPr>
          <w:rFonts w:eastAsia="Calibri"/>
        </w:rPr>
        <w:t>- удовлетворение потребности личности в овладении профессиональными и социальными компетенциями, позволяющими ей быть востребованной на рынке труда и обществе, способной к профессиональной мобильности;</w:t>
      </w:r>
    </w:p>
    <w:p w:rsidR="005F6724" w:rsidRPr="005F6724" w:rsidRDefault="005F6724" w:rsidP="005F6724">
      <w:pPr>
        <w:ind w:firstLine="708"/>
        <w:jc w:val="both"/>
        <w:rPr>
          <w:rFonts w:eastAsia="Calibri"/>
        </w:rPr>
      </w:pPr>
      <w:r w:rsidRPr="005F6724">
        <w:rPr>
          <w:rFonts w:eastAsia="Calibri"/>
        </w:rPr>
        <w:t>- развитие инфраструктуры Академии для повышения качества образовательной,  научно-исследовательской и воспитательной деятельности.</w:t>
      </w:r>
    </w:p>
    <w:p w:rsidR="005F6724" w:rsidRPr="005F6724" w:rsidRDefault="005F6724" w:rsidP="005F6724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b/>
          <w:lang w:eastAsia="en-US"/>
        </w:rPr>
        <w:t>Задачи:</w:t>
      </w:r>
      <w:r w:rsidRPr="005F6724">
        <w:rPr>
          <w:rFonts w:eastAsia="Calibri"/>
          <w:lang w:eastAsia="en-US"/>
        </w:rPr>
        <w:t xml:space="preserve"> динамичное развитие Академии путем совершенствования собственных образовательных, научных, воспитательных и иных творческих программ и технологий с перспективой становления вуза </w:t>
      </w:r>
      <w:r w:rsidRPr="005F6724">
        <w:rPr>
          <w:rFonts w:eastAsia="Calibri"/>
          <w:lang w:val="kk-KZ" w:eastAsia="en-US"/>
        </w:rPr>
        <w:t>регионального</w:t>
      </w:r>
      <w:r w:rsidRPr="005F6724">
        <w:rPr>
          <w:rFonts w:eastAsia="Calibri"/>
          <w:lang w:eastAsia="en-US"/>
        </w:rPr>
        <w:t xml:space="preserve"> значения.</w:t>
      </w:r>
    </w:p>
    <w:p w:rsidR="005F6724" w:rsidRPr="005F6724" w:rsidRDefault="005F6724" w:rsidP="005F6724">
      <w:pPr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Задачи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в контексте образовательной, научной и социальной деятельности вуза для повышения его институциональной эффективности и имиджа сформированы по следующим направлениям:</w:t>
      </w:r>
    </w:p>
    <w:p w:rsidR="005F6724" w:rsidRPr="005F6724" w:rsidRDefault="005F6724" w:rsidP="005F6724">
      <w:pPr>
        <w:ind w:firstLine="708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 xml:space="preserve">- </w:t>
      </w:r>
      <w:r w:rsidRPr="005F6724">
        <w:rPr>
          <w:rFonts w:eastAsia="Calibri"/>
          <w:lang w:val="kk-KZ" w:eastAsia="en-US"/>
        </w:rPr>
        <w:t>достижение</w:t>
      </w:r>
      <w:r w:rsidRPr="005F6724">
        <w:rPr>
          <w:rFonts w:eastAsia="Calibri"/>
          <w:lang w:eastAsia="en-US"/>
        </w:rPr>
        <w:t xml:space="preserve"> ведущих позиций в национальных рейтингах;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val="kk-KZ" w:eastAsia="en-US"/>
        </w:rPr>
        <w:tab/>
      </w:r>
      <w:r w:rsidRPr="005F6724">
        <w:rPr>
          <w:rFonts w:eastAsia="Calibri"/>
          <w:lang w:eastAsia="en-US"/>
        </w:rPr>
        <w:t>- представительство ППС Академии в органах управления, общественных организациях и профессиональных союзах  на региональном, республиканском, международном</w:t>
      </w:r>
      <w:r w:rsidRPr="005F6724">
        <w:rPr>
          <w:rFonts w:eastAsia="Calibri"/>
          <w:color w:val="FF0000"/>
          <w:lang w:eastAsia="en-US"/>
        </w:rPr>
        <w:t xml:space="preserve"> </w:t>
      </w:r>
      <w:r w:rsidRPr="005F6724">
        <w:rPr>
          <w:rFonts w:eastAsia="Calibri"/>
          <w:lang w:eastAsia="en-US"/>
        </w:rPr>
        <w:t>уровнях;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проведение общественно значимых мероприятий на уровне города Караганды и Карагандинской области, а также для потенциальных абитуриентов и контактных аудиторий;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содействие и спонсорская помощь талантливой молодежи Академии;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активное участие в духовной и культурной жизни казахстанского общества;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широкое и полное представление информации об Академии в Интернете;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стабильное обеспечение качества образовательных, воспитательных, научно-исследовательских услуг и результативность процессов на всех уровнях образования;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 xml:space="preserve">- </w:t>
      </w:r>
      <w:proofErr w:type="spellStart"/>
      <w:r w:rsidRPr="005F6724">
        <w:rPr>
          <w:rFonts w:eastAsia="Calibri"/>
          <w:lang w:eastAsia="en-US"/>
        </w:rPr>
        <w:t>студентоцентрированное</w:t>
      </w:r>
      <w:proofErr w:type="spellEnd"/>
      <w:r w:rsidRPr="005F6724">
        <w:rPr>
          <w:rFonts w:eastAsia="Calibri"/>
          <w:lang w:eastAsia="en-US"/>
        </w:rPr>
        <w:t xml:space="preserve"> обучение посредством применения инновационных методов преподавания;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 xml:space="preserve">- разработка и внедрение </w:t>
      </w:r>
      <w:proofErr w:type="spellStart"/>
      <w:r w:rsidRPr="005F6724">
        <w:rPr>
          <w:rFonts w:eastAsia="Calibri"/>
          <w:lang w:eastAsia="en-US"/>
        </w:rPr>
        <w:t>двудипломных</w:t>
      </w:r>
      <w:proofErr w:type="spellEnd"/>
      <w:r w:rsidRPr="005F6724">
        <w:rPr>
          <w:rFonts w:eastAsia="Calibri"/>
          <w:lang w:eastAsia="en-US"/>
        </w:rPr>
        <w:t xml:space="preserve"> образовательных программ по отдельным направлениям подготовки;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модернизация существующей учебно-лабораторной базы с оснащением современным высокотехнологичным оборудованием;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развитие фундаментальных и прикладных научных исследований, создание условий для коммерциализации научных разработок;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расширение программы международного сотрудничества вуза, академической мобильности преподавателей и обучающихся;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- содействие гармоничному развитию и созданию необходимых условий для удовлетворения потребностей студенческой молодежи.</w:t>
      </w:r>
    </w:p>
    <w:p w:rsidR="005F6724" w:rsidRPr="005F6724" w:rsidRDefault="005F6724" w:rsidP="005F6724">
      <w:pPr>
        <w:tabs>
          <w:tab w:val="left" w:pos="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Типичными для Академии стали следующие черты, постепенно выделившиеся и сформировавшие новую управленческую парадигму:</w:t>
      </w:r>
    </w:p>
    <w:p w:rsidR="005F6724" w:rsidRPr="005F6724" w:rsidRDefault="005F6724" w:rsidP="005F6724">
      <w:pPr>
        <w:tabs>
          <w:tab w:val="left" w:pos="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>1. Высокая активность коллектива и опережающее развитие практически по всем направлениям деятельности. Это в первую очередь касается формирования обоснованной стратегии развития, реализации параметров Болонского процесса, увеличения объема и качества деятельности, а также улучшения системы внутреннего управления. Кроме того, Академия стремимся сегодня работать на упреждение изменений, выстраивая свои прогнозы и разрабатывая стратегию развития.</w:t>
      </w:r>
    </w:p>
    <w:p w:rsidR="005F6724" w:rsidRPr="005F6724" w:rsidRDefault="005F6724" w:rsidP="005F6724">
      <w:pPr>
        <w:tabs>
          <w:tab w:val="left" w:pos="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5F6724">
        <w:rPr>
          <w:rFonts w:eastAsia="Calibri"/>
          <w:lang w:eastAsia="en-US"/>
        </w:rPr>
        <w:t xml:space="preserve">2. Превалирование стратегического подхода к развитию вуза, доминирование стратегических целей, системное планирование инноваций, последовательный отказ от </w:t>
      </w:r>
      <w:r w:rsidRPr="005F6724">
        <w:rPr>
          <w:rFonts w:eastAsia="Calibri"/>
          <w:lang w:eastAsia="en-US"/>
        </w:rPr>
        <w:lastRenderedPageBreak/>
        <w:t>малоэффективных и неперспективных направлений деятельности, ориентация в своем развитии на лучшие отечественные и зарубежные образцы.</w:t>
      </w:r>
    </w:p>
    <w:p w:rsidR="005F6724" w:rsidRPr="005F6724" w:rsidRDefault="005F6724" w:rsidP="005F6724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3. Сохранение стратегии устойчивых конкурентных преимуществ, стремление к лидерству по имиджу, качеству и доступности предоставляемых образовательных услуг в своем сегменте рынка.</w:t>
      </w:r>
    </w:p>
    <w:p w:rsidR="005F6724" w:rsidRPr="005F6724" w:rsidRDefault="005F6724" w:rsidP="005F6724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В настоящее время управление вузом стало более гибким и адаптивным, т.к. произошло изменение управленческой парадигмы и осознание коллективом того, что без этих изменений академии в нынешних конкурентных условиях современного рынка сложно выжить и развиваться.</w:t>
      </w:r>
    </w:p>
    <w:p w:rsidR="005F6724" w:rsidRPr="005F6724" w:rsidRDefault="005F6724" w:rsidP="00472F01">
      <w:pPr>
        <w:shd w:val="clear" w:color="auto" w:fill="FFFFFF"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Усовершенствование менеджмента,</w:t>
      </w:r>
      <w:r w:rsidRPr="005F6724">
        <w:rPr>
          <w:rFonts w:eastAsia="Calibri"/>
          <w:b/>
          <w:lang w:eastAsia="en-US"/>
        </w:rPr>
        <w:t xml:space="preserve"> </w:t>
      </w:r>
      <w:r w:rsidRPr="005F6724">
        <w:rPr>
          <w:rFonts w:eastAsia="Calibri"/>
          <w:lang w:eastAsia="en-US"/>
        </w:rPr>
        <w:t xml:space="preserve">поэтапное внедрение академической самостоятельности, корпоративные принципы управления, привлечение зарубежных специалистов в топ-менеджмент, внедрение практики ежегодной отчетности ректора перед общественностью, прохождение руководящим составом курсов повышения квалификации по современному менеджменту в высшем образовании –  таковы задачи в области управления вузом. </w:t>
      </w:r>
    </w:p>
    <w:p w:rsidR="005F6724" w:rsidRPr="005F6724" w:rsidRDefault="005F6724" w:rsidP="00472F01">
      <w:pPr>
        <w:ind w:firstLine="708"/>
        <w:jc w:val="both"/>
        <w:rPr>
          <w:rFonts w:eastAsia="Calibri"/>
          <w:lang w:eastAsia="en-US"/>
        </w:rPr>
      </w:pPr>
      <w:proofErr w:type="gramStart"/>
      <w:r w:rsidRPr="005F6724">
        <w:rPr>
          <w:rFonts w:eastAsia="Calibri"/>
          <w:lang w:eastAsia="en-US"/>
        </w:rPr>
        <w:t xml:space="preserve">Политика </w:t>
      </w:r>
      <w:r w:rsidRPr="005F6724">
        <w:rPr>
          <w:rFonts w:eastAsia="Calibri"/>
          <w:lang w:val="kk-KZ" w:eastAsia="en-US"/>
        </w:rPr>
        <w:t>А</w:t>
      </w:r>
      <w:proofErr w:type="spellStart"/>
      <w:r w:rsidRPr="005F6724">
        <w:rPr>
          <w:rFonts w:eastAsia="Calibri"/>
          <w:lang w:eastAsia="en-US"/>
        </w:rPr>
        <w:t>кадемии</w:t>
      </w:r>
      <w:proofErr w:type="spellEnd"/>
      <w:r w:rsidRPr="005F6724">
        <w:rPr>
          <w:rFonts w:eastAsia="Calibri"/>
          <w:lang w:eastAsia="en-US"/>
        </w:rPr>
        <w:t xml:space="preserve">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в области качества ориентирована на соответствие высоким национальным и международным </w:t>
      </w:r>
      <w:proofErr w:type="spellStart"/>
      <w:r w:rsidRPr="005F6724">
        <w:rPr>
          <w:rFonts w:eastAsia="Calibri"/>
          <w:lang w:eastAsia="en-US"/>
        </w:rPr>
        <w:t>аккредитационным</w:t>
      </w:r>
      <w:proofErr w:type="spellEnd"/>
      <w:r w:rsidRPr="005F6724">
        <w:rPr>
          <w:rFonts w:eastAsia="Calibri"/>
          <w:lang w:eastAsia="en-US"/>
        </w:rPr>
        <w:t xml:space="preserve"> требованиям, на достижение основополагающих конкурентных показателей ранжирования вузов в национальном и международных рейтингах, на инновационные подходы во всем - в перечнях образовательных программ и в содержании подготовки, в методиках и технологиях обучения.</w:t>
      </w:r>
      <w:proofErr w:type="gramEnd"/>
    </w:p>
    <w:p w:rsidR="005F6724" w:rsidRPr="005F6724" w:rsidRDefault="005F6724" w:rsidP="00472F01">
      <w:pPr>
        <w:ind w:firstLine="360"/>
        <w:jc w:val="both"/>
        <w:rPr>
          <w:rFonts w:eastAsia="Calibri"/>
        </w:rPr>
      </w:pPr>
      <w:r w:rsidRPr="005F6724">
        <w:rPr>
          <w:rFonts w:eastAsia="Calibri"/>
        </w:rPr>
        <w:t xml:space="preserve">Стратегический план на 2019-2023 </w:t>
      </w:r>
      <w:proofErr w:type="spellStart"/>
      <w:r w:rsidRPr="005F6724">
        <w:rPr>
          <w:rFonts w:eastAsia="Calibri"/>
        </w:rPr>
        <w:t>г.г</w:t>
      </w:r>
      <w:proofErr w:type="spellEnd"/>
      <w:r w:rsidRPr="005F6724">
        <w:rPr>
          <w:rFonts w:eastAsia="Calibri"/>
        </w:rPr>
        <w:t xml:space="preserve">. разработан с учетом </w:t>
      </w:r>
      <w:proofErr w:type="gramStart"/>
      <w:r w:rsidRPr="005F6724">
        <w:rPr>
          <w:rFonts w:eastAsia="Calibri"/>
        </w:rPr>
        <w:t>результатов мониторинга выполнения Комплексного плана развития</w:t>
      </w:r>
      <w:proofErr w:type="gramEnd"/>
      <w:r w:rsidRPr="005F6724">
        <w:rPr>
          <w:rFonts w:eastAsia="Calibri"/>
        </w:rPr>
        <w:t xml:space="preserve"> </w:t>
      </w:r>
      <w:r w:rsidRPr="005F6724">
        <w:rPr>
          <w:rFonts w:eastAsia="Calibri"/>
          <w:lang w:val="kk-KZ"/>
        </w:rPr>
        <w:t>Академии</w:t>
      </w:r>
      <w:r w:rsidRPr="005F6724">
        <w:rPr>
          <w:rFonts w:eastAsia="Calibri"/>
        </w:rPr>
        <w:t xml:space="preserve"> «</w:t>
      </w:r>
      <w:proofErr w:type="spellStart"/>
      <w:r w:rsidRPr="005F6724">
        <w:rPr>
          <w:rFonts w:eastAsia="Calibri"/>
        </w:rPr>
        <w:t>Bolashaq</w:t>
      </w:r>
      <w:proofErr w:type="spellEnd"/>
      <w:r w:rsidRPr="005F6724">
        <w:rPr>
          <w:rFonts w:eastAsia="Calibri"/>
        </w:rPr>
        <w:t xml:space="preserve">» на 2011-2020 </w:t>
      </w:r>
      <w:proofErr w:type="spellStart"/>
      <w:r w:rsidRPr="005F6724">
        <w:rPr>
          <w:rFonts w:eastAsia="Calibri"/>
        </w:rPr>
        <w:t>г.г</w:t>
      </w:r>
      <w:proofErr w:type="spellEnd"/>
      <w:r w:rsidRPr="005F6724">
        <w:rPr>
          <w:rFonts w:eastAsia="Calibri"/>
        </w:rPr>
        <w:t xml:space="preserve">., что показывает преемственность и непрерывность процесса стратегического планирования в </w:t>
      </w:r>
      <w:r w:rsidRPr="005F6724">
        <w:rPr>
          <w:rFonts w:eastAsia="Calibri"/>
          <w:lang w:val="kk-KZ"/>
        </w:rPr>
        <w:t>Академии</w:t>
      </w:r>
      <w:r w:rsidRPr="005F6724">
        <w:rPr>
          <w:rFonts w:eastAsia="Calibri"/>
        </w:rPr>
        <w:t>.</w:t>
      </w:r>
    </w:p>
    <w:p w:rsidR="005F6724" w:rsidRDefault="005F6724" w:rsidP="005F6724">
      <w:pPr>
        <w:jc w:val="both"/>
        <w:rPr>
          <w:rFonts w:eastAsia="Calibri"/>
          <w:lang w:val="kk-KZ" w:eastAsia="en-US"/>
        </w:rPr>
      </w:pPr>
    </w:p>
    <w:p w:rsidR="00314072" w:rsidRPr="00314072" w:rsidRDefault="00314072" w:rsidP="005F6724">
      <w:pPr>
        <w:jc w:val="both"/>
        <w:rPr>
          <w:rFonts w:eastAsia="Calibri"/>
          <w:lang w:val="kk-KZ"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4"/>
        </w:numPr>
        <w:suppressAutoHyphens/>
        <w:contextualSpacing/>
        <w:jc w:val="center"/>
        <w:textAlignment w:val="baseline"/>
        <w:rPr>
          <w:rFonts w:eastAsia="Calibri"/>
          <w:b/>
          <w:szCs w:val="21"/>
          <w:lang w:eastAsia="en-US"/>
        </w:rPr>
      </w:pPr>
      <w:r w:rsidRPr="005F6724">
        <w:rPr>
          <w:rFonts w:eastAsia="Calibri"/>
          <w:b/>
          <w:szCs w:val="21"/>
          <w:lang w:eastAsia="en-US"/>
        </w:rPr>
        <w:t>Блок аналитического и прогностического обоснования Программы</w:t>
      </w:r>
    </w:p>
    <w:p w:rsidR="005F6724" w:rsidRPr="005F6724" w:rsidRDefault="005F6724" w:rsidP="005F6724">
      <w:pPr>
        <w:rPr>
          <w:rFonts w:eastAsia="Calibri"/>
          <w:b/>
          <w:lang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7"/>
        </w:numPr>
        <w:suppressAutoHyphens/>
        <w:contextualSpacing/>
        <w:textAlignment w:val="baseline"/>
        <w:rPr>
          <w:rFonts w:eastAsia="Calibri"/>
          <w:b/>
          <w:szCs w:val="21"/>
          <w:lang w:eastAsia="en-US"/>
        </w:rPr>
      </w:pPr>
      <w:r w:rsidRPr="005F6724">
        <w:rPr>
          <w:rFonts w:eastAsia="Calibri"/>
          <w:b/>
          <w:szCs w:val="21"/>
          <w:lang w:eastAsia="en-US"/>
        </w:rPr>
        <w:t>Анализ состояния деятельности Академии «</w:t>
      </w:r>
      <w:proofErr w:type="spellStart"/>
      <w:r w:rsidRPr="005F6724">
        <w:rPr>
          <w:rFonts w:eastAsia="Calibri"/>
          <w:b/>
          <w:szCs w:val="21"/>
          <w:lang w:eastAsia="en-US"/>
        </w:rPr>
        <w:t>Bolashaq</w:t>
      </w:r>
      <w:proofErr w:type="spellEnd"/>
      <w:r w:rsidRPr="005F6724">
        <w:rPr>
          <w:rFonts w:eastAsia="Calibri"/>
          <w:b/>
          <w:szCs w:val="21"/>
          <w:lang w:eastAsia="en-US"/>
        </w:rPr>
        <w:t>» (ключевых проблем и причин)</w:t>
      </w:r>
    </w:p>
    <w:p w:rsidR="005F6724" w:rsidRPr="005F6724" w:rsidRDefault="005F6724" w:rsidP="005F6724">
      <w:pPr>
        <w:shd w:val="clear" w:color="auto" w:fill="FFFFFF"/>
        <w:jc w:val="both"/>
        <w:rPr>
          <w:rFonts w:eastAsia="Calibri"/>
          <w:lang w:eastAsia="en-US"/>
        </w:rPr>
      </w:pPr>
    </w:p>
    <w:p w:rsidR="005F6724" w:rsidRPr="005F6724" w:rsidRDefault="005F6724" w:rsidP="00472F01">
      <w:pPr>
        <w:shd w:val="clear" w:color="auto" w:fill="FFFFFF"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color w:val="000000"/>
          <w:lang w:eastAsia="en-US"/>
        </w:rPr>
        <w:t>Академия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val="kk-KZ" w:eastAsia="en-US"/>
        </w:rPr>
        <w:t xml:space="preserve">» - один первых частных вузов </w:t>
      </w:r>
      <w:r w:rsidRPr="005F6724">
        <w:rPr>
          <w:rFonts w:eastAsia="Calibri"/>
          <w:lang w:eastAsia="en-US"/>
        </w:rPr>
        <w:t>на рынке образовательных услуг Казахстана,- действует с 1995 года, ранее именовался Карагандинским институтом актуального образования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».</w:t>
      </w:r>
    </w:p>
    <w:p w:rsidR="005F6724" w:rsidRPr="005F6724" w:rsidRDefault="005F6724" w:rsidP="00472F01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Для реализации принципа непрерывности и многоступенчатости образования созданы </w:t>
      </w:r>
    </w:p>
    <w:p w:rsidR="005F6724" w:rsidRPr="005F6724" w:rsidRDefault="005F6724" w:rsidP="005F6724">
      <w:pPr>
        <w:jc w:val="both"/>
        <w:rPr>
          <w:rFonts w:eastAsia="Calibri"/>
          <w:color w:val="000000"/>
          <w:lang w:val="kk-KZ" w:eastAsia="en-US"/>
        </w:rPr>
      </w:pPr>
      <w:r w:rsidRPr="005F6724">
        <w:rPr>
          <w:rFonts w:eastAsia="Calibri"/>
          <w:lang w:eastAsia="en-US"/>
        </w:rPr>
        <w:t>колледжи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val="kk-KZ" w:eastAsia="en-US"/>
        </w:rPr>
        <w:t xml:space="preserve">» </w:t>
      </w:r>
      <w:r w:rsidRPr="005F6724">
        <w:rPr>
          <w:rFonts w:eastAsia="Calibri"/>
          <w:lang w:eastAsia="en-US"/>
        </w:rPr>
        <w:t xml:space="preserve">в </w:t>
      </w:r>
      <w:proofErr w:type="spellStart"/>
      <w:r w:rsidRPr="005F6724">
        <w:rPr>
          <w:rFonts w:eastAsia="Calibri"/>
          <w:lang w:eastAsia="en-US"/>
        </w:rPr>
        <w:t>г</w:t>
      </w:r>
      <w:proofErr w:type="gramStart"/>
      <w:r w:rsidRPr="005F6724">
        <w:rPr>
          <w:rFonts w:eastAsia="Calibri"/>
          <w:lang w:eastAsia="en-US"/>
        </w:rPr>
        <w:t>.К</w:t>
      </w:r>
      <w:proofErr w:type="gramEnd"/>
      <w:r w:rsidRPr="005F6724">
        <w:rPr>
          <w:rFonts w:eastAsia="Calibri"/>
          <w:lang w:eastAsia="en-US"/>
        </w:rPr>
        <w:t>араганде</w:t>
      </w:r>
      <w:proofErr w:type="spellEnd"/>
      <w:r w:rsidRPr="005F6724">
        <w:rPr>
          <w:rFonts w:eastAsia="Calibri"/>
          <w:lang w:eastAsia="en-US"/>
        </w:rPr>
        <w:t xml:space="preserve"> и </w:t>
      </w:r>
      <w:proofErr w:type="spellStart"/>
      <w:r w:rsidRPr="005F6724">
        <w:rPr>
          <w:rFonts w:eastAsia="Calibri"/>
          <w:lang w:eastAsia="en-US"/>
        </w:rPr>
        <w:t>г.Балхаше</w:t>
      </w:r>
      <w:proofErr w:type="spellEnd"/>
      <w:r w:rsidRPr="005F6724">
        <w:rPr>
          <w:rFonts w:eastAsia="Calibri"/>
          <w:lang w:eastAsia="en-US"/>
        </w:rPr>
        <w:t>. Для эффективной реализации миссии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val="kk-KZ" w:eastAsia="en-US"/>
        </w:rPr>
        <w:t xml:space="preserve">» в вузе созданы и успешно функционируют Центр правовых и экономических исследований, Центр гуманной педагогики, </w:t>
      </w:r>
      <w:r w:rsidRPr="005F6724">
        <w:rPr>
          <w:rFonts w:eastAsia="Calibri"/>
          <w:color w:val="000000"/>
          <w:lang w:val="kk-KZ" w:eastAsia="en-US"/>
        </w:rPr>
        <w:t xml:space="preserve">Центр повышения квалификации, </w:t>
      </w:r>
      <w:r w:rsidRPr="005F6724">
        <w:rPr>
          <w:rFonts w:eastAsia="Calibri"/>
          <w:lang w:val="kk-KZ" w:eastAsia="en-US"/>
        </w:rPr>
        <w:t>Центр «Руханият</w:t>
      </w:r>
      <w:r w:rsidRPr="005F6724">
        <w:rPr>
          <w:rFonts w:eastAsia="Calibri"/>
          <w:color w:val="000000"/>
          <w:lang w:val="kk-KZ" w:eastAsia="en-US"/>
        </w:rPr>
        <w:t>» и Ассоциация выпускников.</w:t>
      </w:r>
    </w:p>
    <w:p w:rsidR="005F6724" w:rsidRPr="005F6724" w:rsidRDefault="005F6724" w:rsidP="00472F01">
      <w:pPr>
        <w:ind w:firstLine="708"/>
        <w:jc w:val="both"/>
        <w:rPr>
          <w:rFonts w:eastAsia="Calibri"/>
          <w:color w:val="000000"/>
          <w:lang w:val="kk-KZ" w:eastAsia="en-US"/>
        </w:rPr>
      </w:pPr>
      <w:r w:rsidRPr="005F6724">
        <w:rPr>
          <w:rFonts w:eastAsia="Calibri"/>
          <w:color w:val="000000"/>
          <w:lang w:val="kk-KZ" w:eastAsia="en-US"/>
        </w:rPr>
        <w:t>В штате Академии трудятся свыше 200 человек.</w:t>
      </w:r>
    </w:p>
    <w:p w:rsidR="005F6724" w:rsidRPr="005F6724" w:rsidRDefault="00472F01" w:rsidP="005F6724">
      <w:pPr>
        <w:tabs>
          <w:tab w:val="left" w:pos="993"/>
        </w:tabs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ab/>
      </w:r>
      <w:r w:rsidR="005F6724" w:rsidRPr="005F6724">
        <w:rPr>
          <w:rFonts w:eastAsia="Calibri"/>
          <w:lang w:val="kk-KZ" w:eastAsia="en-US"/>
        </w:rPr>
        <w:t xml:space="preserve">По итогам национального рейтинга НАОКО в 2018 году Академия заняла 6 место среди гуманитарно-экономических вузов страны. Результаты рейтинга образовательных программ следующие: 4 место – 3 специальности, 5 место – 4 специальности, 6 место – 1 специальность, выше 10 места – 2 специальности. </w:t>
      </w:r>
    </w:p>
    <w:p w:rsidR="005F6724" w:rsidRPr="005F6724" w:rsidRDefault="005F6724" w:rsidP="00472F01">
      <w:pPr>
        <w:ind w:firstLine="708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>Академия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представляет собой многопрофильное высшее учебное заведение, осуществляющее подготовку специалистов высшего профессионального образования по областям: 6В01 Педагогические науки, 6В04 Бизнес, управление и право, 6В10 - </w:t>
      </w:r>
      <w:r w:rsidRPr="005F6724">
        <w:t>Здравоохранение и социальное обеспечение (медицина)</w:t>
      </w:r>
      <w:r w:rsidRPr="005F6724">
        <w:rPr>
          <w:rFonts w:eastAsia="Calibri"/>
          <w:lang w:eastAsia="en-US"/>
        </w:rPr>
        <w:t>.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 w:rsidRPr="005F6724">
        <w:rPr>
          <w:rFonts w:eastAsia="Calibri"/>
          <w:lang w:val="kk-KZ" w:eastAsia="en-US"/>
        </w:rPr>
        <w:lastRenderedPageBreak/>
        <w:tab/>
      </w:r>
      <w:r w:rsidRPr="005F6724">
        <w:rPr>
          <w:rFonts w:eastAsia="Calibri"/>
          <w:lang w:eastAsia="en-US"/>
        </w:rPr>
        <w:t>Обучение ведется на 8 кафедрах по 8</w:t>
      </w:r>
      <w:r w:rsidRPr="005F6724">
        <w:rPr>
          <w:rFonts w:eastAsia="Calibri"/>
          <w:color w:val="FF0000"/>
          <w:lang w:eastAsia="en-US"/>
        </w:rPr>
        <w:t xml:space="preserve"> </w:t>
      </w:r>
      <w:r w:rsidRPr="005F6724">
        <w:rPr>
          <w:rFonts w:eastAsia="Calibri"/>
          <w:lang w:eastAsia="en-US"/>
        </w:rPr>
        <w:t xml:space="preserve">специальностям </w:t>
      </w:r>
      <w:proofErr w:type="spellStart"/>
      <w:r w:rsidRPr="005F6724">
        <w:rPr>
          <w:rFonts w:eastAsia="Calibri"/>
          <w:lang w:eastAsia="en-US"/>
        </w:rPr>
        <w:t>бакалавриата</w:t>
      </w:r>
      <w:proofErr w:type="spellEnd"/>
      <w:r w:rsidRPr="005F6724">
        <w:rPr>
          <w:rFonts w:eastAsia="Calibri"/>
          <w:lang w:eastAsia="en-US"/>
        </w:rPr>
        <w:t xml:space="preserve">, 4 магистерским программам, 1 специальности докторантуры </w:t>
      </w:r>
      <w:r w:rsidRPr="005F6724">
        <w:rPr>
          <w:rFonts w:eastAsia="Calibri"/>
          <w:lang w:val="en-US" w:eastAsia="en-US"/>
        </w:rPr>
        <w:t>PhD</w:t>
      </w:r>
      <w:r w:rsidRPr="005F6724">
        <w:rPr>
          <w:rFonts w:eastAsia="Calibri"/>
          <w:lang w:eastAsia="en-US"/>
        </w:rPr>
        <w:t xml:space="preserve">. </w:t>
      </w:r>
    </w:p>
    <w:p w:rsidR="005F6724" w:rsidRPr="005F6724" w:rsidRDefault="005F6724" w:rsidP="005F6724">
      <w:pPr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ab/>
        <w:t xml:space="preserve">Профессорско-преподавательский состав насчитывает 117 человек, в том числе 9 докторов наук, 1 доктор </w:t>
      </w:r>
      <w:r w:rsidRPr="005F6724">
        <w:rPr>
          <w:rFonts w:eastAsia="Calibri"/>
          <w:lang w:val="en-US" w:eastAsia="en-US"/>
        </w:rPr>
        <w:t>PhD</w:t>
      </w:r>
      <w:r w:rsidRPr="005F6724">
        <w:rPr>
          <w:rFonts w:eastAsia="Calibri"/>
          <w:lang w:eastAsia="en-US"/>
        </w:rPr>
        <w:t xml:space="preserve">, 46 кандидатов наук, 25 профессоров и 40 доцентов. </w:t>
      </w:r>
    </w:p>
    <w:p w:rsidR="005F6724" w:rsidRPr="005F6724" w:rsidRDefault="005F6724" w:rsidP="00472F01">
      <w:pPr>
        <w:ind w:firstLine="708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>Контингент обучающихся составляет 2652 человека, в том числе 114 маг</w:t>
      </w:r>
      <w:r w:rsidRPr="005F6724">
        <w:rPr>
          <w:rFonts w:eastAsia="Calibri"/>
          <w:lang w:val="kk-KZ" w:eastAsia="en-US"/>
        </w:rPr>
        <w:t>и</w:t>
      </w:r>
      <w:proofErr w:type="spellStart"/>
      <w:r w:rsidRPr="005F6724">
        <w:rPr>
          <w:rFonts w:eastAsia="Calibri"/>
          <w:lang w:eastAsia="en-US"/>
        </w:rPr>
        <w:t>странтов</w:t>
      </w:r>
      <w:proofErr w:type="spellEnd"/>
      <w:r w:rsidRPr="005F6724">
        <w:rPr>
          <w:rFonts w:eastAsia="Calibri"/>
          <w:lang w:eastAsia="en-US"/>
        </w:rPr>
        <w:t>, 5 докторантов, иностранных студентов - 71 (Россия, Узбекистан, Китай)</w:t>
      </w:r>
      <w:r w:rsidRPr="005F6724">
        <w:rPr>
          <w:rFonts w:eastAsia="Calibri"/>
          <w:lang w:val="kk-KZ" w:eastAsia="en-US"/>
        </w:rPr>
        <w:t>.</w:t>
      </w:r>
    </w:p>
    <w:p w:rsidR="005F6724" w:rsidRPr="005F6724" w:rsidRDefault="005F6724" w:rsidP="00472F01">
      <w:pPr>
        <w:ind w:firstLine="708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 xml:space="preserve">Из года в год наблюдается рост количества выпускников. За 24 года вузом выпущено 17736 специалистов, которые работают в реальном секторе экономики, заняты на государственной службе, в производственных, коммерческих, юридических организациях и компаниях РК и других государств, вносят свой вклад в осуществление </w:t>
      </w:r>
      <w:r w:rsidRPr="005F6724">
        <w:rPr>
          <w:rFonts w:eastAsia="Calibri"/>
          <w:lang w:val="kk-KZ" w:eastAsia="en-US"/>
        </w:rPr>
        <w:t xml:space="preserve">национальных </w:t>
      </w:r>
      <w:r w:rsidRPr="005F6724">
        <w:rPr>
          <w:rFonts w:eastAsia="Calibri"/>
          <w:lang w:eastAsia="en-US"/>
        </w:rPr>
        <w:t>реформ.</w:t>
      </w:r>
    </w:p>
    <w:p w:rsidR="005F6724" w:rsidRPr="005F6724" w:rsidRDefault="005F6724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ab/>
      </w:r>
      <w:r w:rsidRPr="005F6724">
        <w:rPr>
          <w:rFonts w:eastAsia="Calibri"/>
          <w:lang w:val="kk-KZ" w:eastAsia="en-US"/>
        </w:rPr>
        <w:t>Обучающимся</w:t>
      </w:r>
      <w:r w:rsidRPr="005F6724">
        <w:rPr>
          <w:rFonts w:eastAsia="Calibri"/>
          <w:lang w:eastAsia="en-US"/>
        </w:rPr>
        <w:t xml:space="preserve"> предоставлена возможность всесторонне реализовать себя в научно-исследовательской, общественной деятельности. Ежегодно проводится традиционная научно-практическая конференция студентов и магистрантов с изданием сборника материалов. В вузе функционируют студенческие организации, объединения и движения, осуществляющие координацию образовательной, научно-исследовательской и социальной деятельности </w:t>
      </w:r>
      <w:proofErr w:type="gramStart"/>
      <w:r w:rsidRPr="005F6724">
        <w:rPr>
          <w:rFonts w:eastAsia="Calibri"/>
          <w:lang w:val="kk-KZ" w:eastAsia="en-US"/>
        </w:rPr>
        <w:t>обучающихся</w:t>
      </w:r>
      <w:proofErr w:type="gramEnd"/>
      <w:r w:rsidRPr="005F6724">
        <w:rPr>
          <w:rFonts w:eastAsia="Calibri"/>
          <w:lang w:eastAsia="en-US"/>
        </w:rPr>
        <w:t xml:space="preserve"> (научные кружки, клубы по интересам, студенческий театр, поэтический клуб, спортивные секции, </w:t>
      </w:r>
      <w:proofErr w:type="spellStart"/>
      <w:r w:rsidRPr="005F6724">
        <w:rPr>
          <w:rFonts w:eastAsia="Calibri"/>
          <w:lang w:eastAsia="en-US"/>
        </w:rPr>
        <w:t>дебатные</w:t>
      </w:r>
      <w:proofErr w:type="spellEnd"/>
      <w:r w:rsidRPr="005F6724">
        <w:rPr>
          <w:rFonts w:eastAsia="Calibri"/>
          <w:lang w:eastAsia="en-US"/>
        </w:rPr>
        <w:t xml:space="preserve"> клубы и т.д.). </w:t>
      </w:r>
    </w:p>
    <w:p w:rsidR="005F6724" w:rsidRPr="005F6724" w:rsidRDefault="005F6724" w:rsidP="00472F01">
      <w:pPr>
        <w:ind w:firstLine="708"/>
        <w:jc w:val="both"/>
        <w:rPr>
          <w:rFonts w:eastAsia="Calibri"/>
          <w:lang w:eastAsia="en-US"/>
        </w:rPr>
      </w:pPr>
      <w:proofErr w:type="gramStart"/>
      <w:r w:rsidRPr="005F6724">
        <w:rPr>
          <w:rFonts w:eastAsia="Calibri"/>
          <w:lang w:eastAsia="en-US"/>
        </w:rPr>
        <w:t xml:space="preserve">В Академии работают высококвалифицированные штатные преподаватели, в </w:t>
      </w:r>
      <w:proofErr w:type="spellStart"/>
      <w:r w:rsidRPr="005F6724">
        <w:rPr>
          <w:rFonts w:eastAsia="Calibri"/>
          <w:lang w:eastAsia="en-US"/>
        </w:rPr>
        <w:t>т.ч</w:t>
      </w:r>
      <w:proofErr w:type="spellEnd"/>
      <w:r w:rsidRPr="005F6724">
        <w:rPr>
          <w:rFonts w:eastAsia="Calibri"/>
          <w:lang w:eastAsia="en-US"/>
        </w:rPr>
        <w:t xml:space="preserve">. член-корреспондент НАН РК, почетный академик НАН РК, академики и члены-корреспонденты Академии педагогических наук Казахстана, </w:t>
      </w:r>
      <w:proofErr w:type="spellStart"/>
      <w:r w:rsidRPr="005F6724">
        <w:rPr>
          <w:rFonts w:eastAsia="Calibri"/>
          <w:lang w:eastAsia="en-US"/>
        </w:rPr>
        <w:t>чл</w:t>
      </w:r>
      <w:proofErr w:type="spellEnd"/>
      <w:r w:rsidRPr="005F6724">
        <w:rPr>
          <w:rFonts w:eastAsia="Calibri"/>
          <w:lang w:val="kk-KZ" w:eastAsia="en-US"/>
        </w:rPr>
        <w:t>ен</w:t>
      </w:r>
      <w:r w:rsidRPr="005F6724">
        <w:rPr>
          <w:rFonts w:eastAsia="Calibri"/>
          <w:lang w:eastAsia="en-US"/>
        </w:rPr>
        <w:t xml:space="preserve">-корреспондент Международной кадровой академии, аккредитованной при Европейской сети национальных центров ЮНЕСКО и Совета Европы (Киев, Украина); член-корреспондент Академии социальных наук (Казахстан); академик и член-корреспондент Международной славянской академии образования </w:t>
      </w:r>
      <w:proofErr w:type="spellStart"/>
      <w:r w:rsidRPr="005F6724">
        <w:rPr>
          <w:rFonts w:eastAsia="Calibri"/>
          <w:lang w:eastAsia="en-US"/>
        </w:rPr>
        <w:t>им.Я.А.Коменского</w:t>
      </w:r>
      <w:proofErr w:type="spellEnd"/>
      <w:r w:rsidRPr="005F6724">
        <w:rPr>
          <w:rFonts w:eastAsia="Calibri"/>
          <w:lang w:eastAsia="en-US"/>
        </w:rPr>
        <w:t xml:space="preserve"> (Тирасполь, Молдова);</w:t>
      </w:r>
      <w:proofErr w:type="gramEnd"/>
      <w:r w:rsidRPr="005F6724">
        <w:rPr>
          <w:rFonts w:eastAsia="Calibri"/>
          <w:lang w:eastAsia="en-US"/>
        </w:rPr>
        <w:t xml:space="preserve"> член-корреспондент Российской Академии юридических наук; академик Международной Экономической Академии Евразии; член Российской криминологической ассоциации; член-корреспондент Российской академии юридических наук; член-корреспондент Малой академии информатизации Международной академии информатизации РК; первый вице-президент Ассоциации криминалистов Казахстана, академик Казахской Национальной академии естественных наук; вице-президент Национальной ассоциации учителей английского языка (NATEK).</w:t>
      </w:r>
    </w:p>
    <w:p w:rsidR="005F6724" w:rsidRPr="005F6724" w:rsidRDefault="00472F01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5F6724" w:rsidRPr="005F6724">
        <w:rPr>
          <w:rFonts w:eastAsia="Calibri"/>
          <w:lang w:eastAsia="en-US"/>
        </w:rPr>
        <w:t xml:space="preserve">Преподаватели Академии входят в редакционные коллегии таких журналов как: </w:t>
      </w:r>
      <w:proofErr w:type="gramStart"/>
      <w:r w:rsidR="005F6724" w:rsidRPr="005F6724">
        <w:rPr>
          <w:rFonts w:eastAsia="Calibri"/>
          <w:lang w:eastAsia="en-US"/>
        </w:rPr>
        <w:t xml:space="preserve">«Экономика и право», «Фемида», Международный Научно-практический правовой журнал (Кишинев, Молдавия), «Закон и жизнь», Международный научный журнал «Актуальные проблемы современности», Международный сборник научных статей «Непрерывное профессиональное образование» Сибирский институт финансов и банковского дела (Новосибирск, РФ), журнал «Вестник Волжского университета </w:t>
      </w:r>
      <w:proofErr w:type="spellStart"/>
      <w:r w:rsidR="005F6724" w:rsidRPr="005F6724">
        <w:rPr>
          <w:rFonts w:eastAsia="Calibri"/>
          <w:lang w:eastAsia="en-US"/>
        </w:rPr>
        <w:t>им.В.Н.Татищева</w:t>
      </w:r>
      <w:proofErr w:type="spellEnd"/>
      <w:r w:rsidR="005F6724" w:rsidRPr="005F6724">
        <w:rPr>
          <w:rFonts w:eastAsia="Calibri"/>
          <w:lang w:eastAsia="en-US"/>
        </w:rPr>
        <w:t>» (Тольятти, РФ).</w:t>
      </w:r>
      <w:proofErr w:type="gramEnd"/>
    </w:p>
    <w:p w:rsidR="005F6724" w:rsidRPr="005F6724" w:rsidRDefault="00472F01" w:rsidP="005F6724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5F6724" w:rsidRPr="005F6724">
        <w:rPr>
          <w:rFonts w:eastAsia="Calibri"/>
          <w:lang w:eastAsia="en-US"/>
        </w:rPr>
        <w:t xml:space="preserve">Профессорско-преподавательский состав, студенты и сотрудники </w:t>
      </w:r>
      <w:r w:rsidR="005F6724" w:rsidRPr="005F6724">
        <w:rPr>
          <w:rFonts w:eastAsia="Calibri"/>
          <w:lang w:val="kk-KZ" w:eastAsia="en-US"/>
        </w:rPr>
        <w:t>А</w:t>
      </w:r>
      <w:proofErr w:type="spellStart"/>
      <w:r w:rsidR="005F6724" w:rsidRPr="005F6724">
        <w:rPr>
          <w:rFonts w:eastAsia="Calibri"/>
          <w:lang w:eastAsia="en-US"/>
        </w:rPr>
        <w:t>кадемии</w:t>
      </w:r>
      <w:proofErr w:type="spellEnd"/>
      <w:r w:rsidR="005F6724" w:rsidRPr="005F6724">
        <w:rPr>
          <w:rFonts w:eastAsia="Calibri"/>
          <w:lang w:eastAsia="en-US"/>
        </w:rPr>
        <w:t xml:space="preserve"> принимают активное участие в общественно значимых мероприятиях на уровне городском, областном, и республиканском и международном уровнях.</w:t>
      </w:r>
    </w:p>
    <w:p w:rsidR="005F6724" w:rsidRPr="005F6724" w:rsidRDefault="005F6724" w:rsidP="00472F01">
      <w:pPr>
        <w:ind w:firstLine="708"/>
        <w:jc w:val="both"/>
        <w:rPr>
          <w:rFonts w:eastAsia="Calibri"/>
          <w:lang w:eastAsia="en-US"/>
        </w:rPr>
      </w:pPr>
      <w:proofErr w:type="gramStart"/>
      <w:r w:rsidRPr="005F6724">
        <w:rPr>
          <w:rFonts w:eastAsia="Calibri"/>
          <w:lang w:eastAsia="en-US"/>
        </w:rPr>
        <w:t xml:space="preserve">Представители кафедр являются членами учебно-методической секции по группе направлениям </w:t>
      </w:r>
      <w:r w:rsidRPr="005F6724">
        <w:rPr>
          <w:rFonts w:eastAsia="Calibri"/>
          <w:highlight w:val="yellow"/>
          <w:lang w:eastAsia="en-US"/>
        </w:rPr>
        <w:t>«Право», «Социальные науки и бизнес», «Иностранные языки»,</w:t>
      </w:r>
      <w:r w:rsidRPr="005F6724">
        <w:rPr>
          <w:rFonts w:eastAsia="Calibri"/>
          <w:lang w:eastAsia="en-US"/>
        </w:rPr>
        <w:t xml:space="preserve"> Комиссии партийного куратора по направлению «Образование» Предвыборной программы партии «</w:t>
      </w:r>
      <w:proofErr w:type="spellStart"/>
      <w:r w:rsidRPr="005F6724">
        <w:rPr>
          <w:rFonts w:eastAsia="Calibri"/>
          <w:lang w:eastAsia="en-US"/>
        </w:rPr>
        <w:t>Нур</w:t>
      </w:r>
      <w:proofErr w:type="spellEnd"/>
      <w:r w:rsidRPr="005F6724">
        <w:rPr>
          <w:rFonts w:eastAsia="Calibri"/>
          <w:lang w:eastAsia="en-US"/>
        </w:rPr>
        <w:t xml:space="preserve"> </w:t>
      </w:r>
      <w:proofErr w:type="spellStart"/>
      <w:r w:rsidRPr="005F6724">
        <w:rPr>
          <w:rFonts w:eastAsia="Calibri"/>
          <w:lang w:eastAsia="en-US"/>
        </w:rPr>
        <w:t>Отан</w:t>
      </w:r>
      <w:proofErr w:type="spellEnd"/>
      <w:r w:rsidRPr="005F6724">
        <w:rPr>
          <w:rFonts w:eastAsia="Calibri"/>
          <w:lang w:eastAsia="en-US"/>
        </w:rPr>
        <w:t xml:space="preserve">», Ассамблеи народа Казахстана, эксперты НАОКО, Координационного совета по правовому всеобучу при Департаменте юстиции Карагандинской области, Ассоциации учителей иностранных языков, </w:t>
      </w:r>
      <w:r w:rsidRPr="005F6724">
        <w:rPr>
          <w:rFonts w:eastAsia="Calibri"/>
          <w:lang w:val="kk-KZ" w:eastAsia="en-US"/>
        </w:rPr>
        <w:t>О</w:t>
      </w:r>
      <w:proofErr w:type="spellStart"/>
      <w:r w:rsidRPr="005F6724">
        <w:rPr>
          <w:rFonts w:eastAsia="Calibri"/>
          <w:lang w:eastAsia="en-US"/>
        </w:rPr>
        <w:t>бщественного</w:t>
      </w:r>
      <w:proofErr w:type="spellEnd"/>
      <w:r w:rsidRPr="005F6724">
        <w:rPr>
          <w:rFonts w:eastAsia="Calibri"/>
          <w:lang w:eastAsia="en-US"/>
        </w:rPr>
        <w:t xml:space="preserve"> совета по борьбе с коррупцией КОФ НДП «</w:t>
      </w:r>
      <w:proofErr w:type="spellStart"/>
      <w:r w:rsidRPr="005F6724">
        <w:rPr>
          <w:rFonts w:eastAsia="Calibri"/>
          <w:lang w:eastAsia="en-US"/>
        </w:rPr>
        <w:t>НурОтан</w:t>
      </w:r>
      <w:proofErr w:type="spellEnd"/>
      <w:r w:rsidRPr="005F6724">
        <w:rPr>
          <w:rFonts w:eastAsia="Calibri"/>
          <w:lang w:eastAsia="en-US"/>
        </w:rPr>
        <w:t>», Научно-экспертной группы областной Общественного совета</w:t>
      </w:r>
      <w:proofErr w:type="gramEnd"/>
      <w:r w:rsidRPr="005F6724">
        <w:rPr>
          <w:rFonts w:eastAsia="Calibri"/>
          <w:lang w:eastAsia="en-US"/>
        </w:rPr>
        <w:t xml:space="preserve"> Ассамблеи народа Казахстана Карагандинской области, Совета по делам молодёжи.</w:t>
      </w:r>
    </w:p>
    <w:p w:rsidR="005F6724" w:rsidRPr="005F6724" w:rsidRDefault="005F6724" w:rsidP="001C149A">
      <w:pPr>
        <w:ind w:firstLine="708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shd w:val="clear" w:color="auto" w:fill="FFFFFF"/>
          <w:lang w:eastAsia="en-US"/>
        </w:rPr>
        <w:lastRenderedPageBreak/>
        <w:t>В кадровой политике вуза стратегической целью является повышение научно-педагогической квалификации кадров за счет создания максимально благоприятных условий для образовательной и научной работы, для участия в обучающих семинарах и курсах.</w:t>
      </w:r>
    </w:p>
    <w:p w:rsidR="005F6724" w:rsidRPr="005F6724" w:rsidRDefault="001C149A" w:rsidP="005F6724">
      <w:pPr>
        <w:tabs>
          <w:tab w:val="left" w:pos="993"/>
        </w:tabs>
        <w:jc w:val="both"/>
        <w:rPr>
          <w:rFonts w:eastAsia="Calibri"/>
          <w:lang w:val="kk-KZ" w:eastAsia="en-US"/>
        </w:rPr>
      </w:pPr>
      <w:r>
        <w:rPr>
          <w:rFonts w:eastAsia="Calibri"/>
          <w:shd w:val="clear" w:color="auto" w:fill="FFFFFF"/>
          <w:lang w:eastAsia="en-US"/>
        </w:rPr>
        <w:tab/>
      </w:r>
      <w:r w:rsidR="005F6724" w:rsidRPr="005F6724">
        <w:rPr>
          <w:rFonts w:eastAsia="Calibri"/>
          <w:shd w:val="clear" w:color="auto" w:fill="FFFFFF"/>
          <w:lang w:eastAsia="en-US"/>
        </w:rPr>
        <w:t xml:space="preserve">Учебный процесс в Академии осуществляется на основе инновационных технологий обучения, информатизации и компьютеризации </w:t>
      </w:r>
      <w:r w:rsidR="005F6724" w:rsidRPr="005F6724">
        <w:rPr>
          <w:rFonts w:eastAsia="Calibri"/>
          <w:color w:val="000000"/>
          <w:shd w:val="clear" w:color="auto" w:fill="FFFFFF"/>
          <w:lang w:eastAsia="en-US"/>
        </w:rPr>
        <w:t xml:space="preserve">всего процесса обучения, применения новых концепций в сфере образования и науки, совершенствования традиционных методов преподавания, создания и постоянного пополнения фонда электронных обучающих средств. Качество обучения </w:t>
      </w:r>
      <w:r w:rsidR="005F6724" w:rsidRPr="005F6724">
        <w:rPr>
          <w:rFonts w:eastAsia="Calibri"/>
          <w:lang w:eastAsia="en-US"/>
        </w:rPr>
        <w:t>достигается за счет использования модульных технологий при формировании образовательных программ, учитывающих современные потребности рынка и государственной службы на основании определения ключевых компетенций обучаемых в вузе профессий.</w:t>
      </w:r>
    </w:p>
    <w:p w:rsidR="005F6724" w:rsidRPr="005F6724" w:rsidRDefault="005F6724" w:rsidP="001C149A">
      <w:pPr>
        <w:shd w:val="clear" w:color="auto" w:fill="FFFFFF"/>
        <w:ind w:firstLine="708"/>
        <w:contextualSpacing/>
        <w:jc w:val="both"/>
        <w:rPr>
          <w:rFonts w:eastAsia="Calibri"/>
          <w:color w:val="000000"/>
          <w:lang w:eastAsia="en-US"/>
        </w:rPr>
      </w:pPr>
      <w:r w:rsidRPr="005F6724">
        <w:rPr>
          <w:rFonts w:eastAsia="Calibri"/>
          <w:lang w:eastAsia="en-US"/>
        </w:rPr>
        <w:t>Научно-исследовательская деятельность Академии направлена на разработку наиболее актуальных социально-экономических проблем, носит комплексный характер и имеет как теоретическое, так и практическое значение. Вуз зарегистрировал научные темы ма</w:t>
      </w:r>
      <w:r w:rsidRPr="005F6724">
        <w:rPr>
          <w:rFonts w:eastAsia="Calibri"/>
          <w:color w:val="000000"/>
          <w:lang w:eastAsia="en-US"/>
        </w:rPr>
        <w:t>ксимально приближенные к проблематике исследований ППС, профилю подготовки специалистов для более широкого использования результатов научных исследований в учебном процессе вуза</w:t>
      </w:r>
      <w:r w:rsidRPr="005F6724">
        <w:rPr>
          <w:rFonts w:eastAsia="Calibri"/>
          <w:color w:val="FF0000"/>
          <w:lang w:eastAsia="en-US"/>
        </w:rPr>
        <w:t>;</w:t>
      </w:r>
    </w:p>
    <w:p w:rsidR="005F6724" w:rsidRPr="005F6724" w:rsidRDefault="005F6724" w:rsidP="001C149A">
      <w:pPr>
        <w:ind w:firstLine="708"/>
        <w:contextualSpacing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 xml:space="preserve">Более 10 лет продолжается работа над социально значимым историко-просветительским проектом </w:t>
      </w:r>
      <w:proofErr w:type="spellStart"/>
      <w:r w:rsidRPr="005F6724">
        <w:rPr>
          <w:rFonts w:eastAsia="Calibri"/>
          <w:lang w:eastAsia="en-US"/>
        </w:rPr>
        <w:t>Карлаг</w:t>
      </w:r>
      <w:proofErr w:type="spellEnd"/>
      <w:r w:rsidRPr="005F6724">
        <w:rPr>
          <w:rFonts w:eastAsia="Calibri"/>
          <w:lang w:eastAsia="en-US"/>
        </w:rPr>
        <w:t xml:space="preserve"> (</w:t>
      </w:r>
      <w:proofErr w:type="spellStart"/>
      <w:r w:rsidRPr="005F6724">
        <w:rPr>
          <w:rFonts w:eastAsia="Calibri"/>
          <w:lang w:eastAsia="en-US"/>
        </w:rPr>
        <w:t>Карлаг</w:t>
      </w:r>
      <w:proofErr w:type="spellEnd"/>
      <w:r w:rsidRPr="005F6724">
        <w:rPr>
          <w:rFonts w:eastAsia="Calibri"/>
          <w:lang w:eastAsia="en-US"/>
        </w:rPr>
        <w:t>: память во имя будущего), инициатором которого является Академия «</w:t>
      </w:r>
      <w:r w:rsidRPr="005F6724">
        <w:rPr>
          <w:rFonts w:eastAsia="Calibri"/>
          <w:lang w:val="kk-KZ" w:eastAsia="en-US"/>
        </w:rPr>
        <w:t>Bolashaq</w:t>
      </w:r>
      <w:r w:rsidRPr="005F6724">
        <w:rPr>
          <w:rFonts w:eastAsia="Calibri"/>
          <w:lang w:eastAsia="en-US"/>
        </w:rPr>
        <w:t>».</w:t>
      </w:r>
    </w:p>
    <w:p w:rsidR="005F6724" w:rsidRPr="005F6724" w:rsidRDefault="005F6724" w:rsidP="001C149A">
      <w:pPr>
        <w:ind w:firstLine="708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 xml:space="preserve">На данный момент преподаватели кафедры </w:t>
      </w:r>
      <w:proofErr w:type="spellStart"/>
      <w:r w:rsidRPr="005F6724">
        <w:rPr>
          <w:rFonts w:eastAsia="Calibri"/>
          <w:lang w:eastAsia="en-US"/>
        </w:rPr>
        <w:t>ИЯиМК</w:t>
      </w:r>
      <w:proofErr w:type="spellEnd"/>
      <w:r w:rsidRPr="005F6724">
        <w:rPr>
          <w:rFonts w:eastAsia="Calibri"/>
          <w:lang w:eastAsia="en-US"/>
        </w:rPr>
        <w:t xml:space="preserve"> работают по гранту МОН РК «Создание </w:t>
      </w:r>
      <w:proofErr w:type="spellStart"/>
      <w:r w:rsidRPr="005F6724">
        <w:rPr>
          <w:rFonts w:eastAsia="Calibri"/>
          <w:lang w:eastAsia="en-US"/>
        </w:rPr>
        <w:t>трехязычного</w:t>
      </w:r>
      <w:proofErr w:type="spellEnd"/>
      <w:r w:rsidRPr="005F6724">
        <w:rPr>
          <w:rFonts w:eastAsia="Calibri"/>
          <w:lang w:eastAsia="en-US"/>
        </w:rPr>
        <w:t xml:space="preserve"> словаря биологических терминов с </w:t>
      </w:r>
      <w:proofErr w:type="spellStart"/>
      <w:r w:rsidRPr="005F6724">
        <w:rPr>
          <w:rFonts w:eastAsia="Calibri"/>
          <w:lang w:eastAsia="en-US"/>
        </w:rPr>
        <w:t>лингвокультурологическим</w:t>
      </w:r>
      <w:proofErr w:type="spellEnd"/>
      <w:r w:rsidRPr="005F6724">
        <w:rPr>
          <w:rFonts w:eastAsia="Calibri"/>
          <w:lang w:eastAsia="en-US"/>
        </w:rPr>
        <w:t xml:space="preserve"> аспектом» (руководитель </w:t>
      </w:r>
      <w:proofErr w:type="spellStart"/>
      <w:r w:rsidRPr="005F6724">
        <w:rPr>
          <w:rFonts w:eastAsia="Calibri"/>
          <w:lang w:eastAsia="en-US"/>
        </w:rPr>
        <w:t>к.филол.н</w:t>
      </w:r>
      <w:proofErr w:type="spellEnd"/>
      <w:r w:rsidRPr="005F6724">
        <w:rPr>
          <w:rFonts w:eastAsia="Calibri"/>
          <w:lang w:eastAsia="en-US"/>
        </w:rPr>
        <w:t xml:space="preserve">, </w:t>
      </w:r>
      <w:proofErr w:type="spellStart"/>
      <w:r w:rsidRPr="005F6724">
        <w:rPr>
          <w:rFonts w:eastAsia="Calibri"/>
          <w:lang w:eastAsia="en-US"/>
        </w:rPr>
        <w:t>проф</w:t>
      </w:r>
      <w:proofErr w:type="gramStart"/>
      <w:r w:rsidRPr="005F6724">
        <w:rPr>
          <w:rFonts w:eastAsia="Calibri"/>
          <w:lang w:eastAsia="en-US"/>
        </w:rPr>
        <w:t>.О</w:t>
      </w:r>
      <w:proofErr w:type="gramEnd"/>
      <w:r w:rsidRPr="005F6724">
        <w:rPr>
          <w:rFonts w:eastAsia="Calibri"/>
          <w:lang w:eastAsia="en-US"/>
        </w:rPr>
        <w:t>разгалиева</w:t>
      </w:r>
      <w:proofErr w:type="spellEnd"/>
      <w:r w:rsidRPr="005F6724">
        <w:rPr>
          <w:rFonts w:eastAsia="Calibri"/>
          <w:lang w:eastAsia="en-US"/>
        </w:rPr>
        <w:t xml:space="preserve"> Ф.Ш.) </w:t>
      </w:r>
      <w:r w:rsidRPr="005F6724">
        <w:rPr>
          <w:rFonts w:eastAsia="Calibri"/>
          <w:lang w:val="kk-KZ" w:eastAsia="en-US"/>
        </w:rPr>
        <w:t>на общую сумму 17 млн.тенге.</w:t>
      </w:r>
    </w:p>
    <w:p w:rsidR="005F6724" w:rsidRPr="005F6724" w:rsidRDefault="005F6724" w:rsidP="001C149A">
      <w:pPr>
        <w:ind w:firstLine="708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Ежегодные межвузовские научные конференции молодых исследователей и призовые места участников от вуза, наличие студенческих научных кружков свидетельствуют </w:t>
      </w:r>
      <w:proofErr w:type="gramStart"/>
      <w:r w:rsidRPr="005F6724">
        <w:rPr>
          <w:rFonts w:eastAsia="Calibri"/>
          <w:lang w:eastAsia="en-US"/>
        </w:rPr>
        <w:t>об</w:t>
      </w:r>
      <w:proofErr w:type="gramEnd"/>
      <w:r w:rsidRPr="005F6724">
        <w:rPr>
          <w:rFonts w:eastAsia="Calibri"/>
          <w:lang w:eastAsia="en-US"/>
        </w:rPr>
        <w:t xml:space="preserve"> научной активности студентов и магистрантов в НИРС.</w:t>
      </w:r>
    </w:p>
    <w:p w:rsidR="005F6724" w:rsidRPr="005F6724" w:rsidRDefault="005F6724" w:rsidP="001C149A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Международное сотрудничество является неотъемлемой частью деятельности </w:t>
      </w:r>
      <w:r w:rsidRPr="005F6724">
        <w:rPr>
          <w:rFonts w:eastAsia="Calibri"/>
          <w:lang w:val="kk-KZ" w:eastAsia="en-US"/>
        </w:rPr>
        <w:t>А</w:t>
      </w:r>
      <w:proofErr w:type="spellStart"/>
      <w:r w:rsidRPr="005F6724">
        <w:rPr>
          <w:rFonts w:eastAsia="Calibri"/>
          <w:lang w:eastAsia="en-US"/>
        </w:rPr>
        <w:t>кадемии</w:t>
      </w:r>
      <w:proofErr w:type="spellEnd"/>
      <w:r w:rsidRPr="005F6724">
        <w:rPr>
          <w:rFonts w:eastAsia="Calibri"/>
          <w:lang w:eastAsia="en-US"/>
        </w:rPr>
        <w:t xml:space="preserve"> и важным инструментом в обеспечении качества образования и его соответствия международным стандартам. Интенсивные международные контакты играют значительную роль в обеспечении учебного процесса современными аспектами содержания образовательных программ, а также академической мобильности, научного сотрудничества.</w:t>
      </w:r>
    </w:p>
    <w:p w:rsidR="005F6724" w:rsidRPr="005F6724" w:rsidRDefault="001C149A" w:rsidP="005F6724">
      <w:pPr>
        <w:tabs>
          <w:tab w:val="left" w:pos="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5F6724" w:rsidRPr="005F6724">
        <w:rPr>
          <w:rFonts w:eastAsia="Calibri"/>
          <w:lang w:eastAsia="en-US"/>
        </w:rPr>
        <w:t xml:space="preserve">Академия ведет работу с более чем 100 зарубежными партнёрами на основании договоров о международном сотрудничестве. </w:t>
      </w:r>
    </w:p>
    <w:p w:rsidR="005F6724" w:rsidRPr="005F6724" w:rsidRDefault="001C149A" w:rsidP="005F6724">
      <w:pPr>
        <w:tabs>
          <w:tab w:val="left" w:pos="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5F6724" w:rsidRPr="005F6724">
        <w:rPr>
          <w:rFonts w:eastAsia="Calibri"/>
          <w:lang w:eastAsia="en-US"/>
        </w:rPr>
        <w:t>Одним из основных критериев качества подготовки специалистов, и, следовательно, эффективности деятельности образовательного учреждения являются показатели трудоустройства выпускников. «</w:t>
      </w:r>
      <w:proofErr w:type="spellStart"/>
      <w:r w:rsidR="005F6724" w:rsidRPr="005F6724">
        <w:rPr>
          <w:rFonts w:eastAsia="Calibri"/>
          <w:lang w:eastAsia="en-US"/>
        </w:rPr>
        <w:t>Bolashaq</w:t>
      </w:r>
      <w:proofErr w:type="spellEnd"/>
      <w:r w:rsidR="005F6724" w:rsidRPr="005F6724">
        <w:rPr>
          <w:rFonts w:eastAsia="Calibri"/>
          <w:lang w:eastAsia="en-US"/>
        </w:rPr>
        <w:t xml:space="preserve">» уделяет внимание мониторингу ежегодного трудоустройства, установлению прямой и обратной связи с рынком труда, что позволяет вести мониторинг уровня соответствия стратегических планов реальному </w:t>
      </w:r>
      <w:proofErr w:type="gramStart"/>
      <w:r w:rsidR="005F6724" w:rsidRPr="005F6724">
        <w:rPr>
          <w:rFonts w:eastAsia="Calibri"/>
          <w:lang w:eastAsia="en-US"/>
        </w:rPr>
        <w:t>запросу</w:t>
      </w:r>
      <w:proofErr w:type="gramEnd"/>
      <w:r w:rsidR="005F6724" w:rsidRPr="005F6724">
        <w:rPr>
          <w:rFonts w:eastAsia="Calibri"/>
          <w:lang w:eastAsia="en-US"/>
        </w:rPr>
        <w:t xml:space="preserve"> как на рынке профессий, так и на рынке высококвалифицированных специалистов. </w:t>
      </w:r>
    </w:p>
    <w:p w:rsidR="005F6724" w:rsidRPr="005F6724" w:rsidRDefault="005F6724" w:rsidP="005F6724">
      <w:pPr>
        <w:tabs>
          <w:tab w:val="left" w:pos="0"/>
        </w:tabs>
        <w:jc w:val="both"/>
        <w:rPr>
          <w:rFonts w:eastAsia="Calibri"/>
          <w:lang w:eastAsia="en-US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586"/>
        <w:gridCol w:w="1248"/>
        <w:gridCol w:w="1418"/>
        <w:gridCol w:w="1420"/>
        <w:gridCol w:w="1556"/>
        <w:gridCol w:w="967"/>
        <w:gridCol w:w="1467"/>
      </w:tblGrid>
      <w:tr w:rsidR="005F6724" w:rsidRPr="005F6724" w:rsidTr="005F6724">
        <w:trPr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  <w:r w:rsidRPr="005F6724">
              <w:rPr>
                <w:b/>
              </w:rPr>
              <w:t>Учебный год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  <w:r w:rsidRPr="005F6724">
              <w:rPr>
                <w:b/>
              </w:rPr>
              <w:t>количество выпускников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  <w:r w:rsidRPr="005F6724">
              <w:rPr>
                <w:b/>
              </w:rPr>
              <w:t xml:space="preserve">количество </w:t>
            </w:r>
            <w:proofErr w:type="gramStart"/>
            <w:r w:rsidRPr="005F6724">
              <w:rPr>
                <w:b/>
              </w:rPr>
              <w:t>трудоустроенных</w:t>
            </w:r>
            <w:proofErr w:type="gramEnd"/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  <w:r w:rsidRPr="005F6724">
              <w:rPr>
                <w:b/>
              </w:rPr>
              <w:t>% трудоустроенных</w:t>
            </w:r>
          </w:p>
        </w:tc>
      </w:tr>
      <w:tr w:rsidR="005F6724" w:rsidRPr="005F6724" w:rsidTr="005F67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по госзаказу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по госзаказу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всего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по госзаказу</w:t>
            </w:r>
          </w:p>
        </w:tc>
      </w:tr>
      <w:tr w:rsidR="005F6724" w:rsidRPr="005F6724" w:rsidTr="005F67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r w:rsidRPr="005F6724">
              <w:t>2015-2016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86,5%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</w:tr>
      <w:tr w:rsidR="005F6724" w:rsidRPr="005F6724" w:rsidTr="005F672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2016-2017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600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76%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</w:tr>
      <w:tr w:rsidR="005F6724" w:rsidRPr="005F6724" w:rsidTr="005F672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2017-2018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663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83%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</w:tr>
    </w:tbl>
    <w:p w:rsidR="005F6724" w:rsidRPr="005F6724" w:rsidRDefault="005F6724" w:rsidP="005F6724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5F6724" w:rsidRPr="005F6724" w:rsidRDefault="005F6724" w:rsidP="001C149A">
      <w:pPr>
        <w:shd w:val="clear" w:color="auto" w:fill="FFFFFF"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Усовершенствование менеджмента,</w:t>
      </w:r>
      <w:r w:rsidRPr="005F6724">
        <w:rPr>
          <w:rFonts w:eastAsia="Calibri"/>
          <w:b/>
          <w:lang w:eastAsia="en-US"/>
        </w:rPr>
        <w:t xml:space="preserve"> </w:t>
      </w:r>
      <w:r w:rsidRPr="005F6724">
        <w:rPr>
          <w:rFonts w:eastAsia="Calibri"/>
          <w:lang w:eastAsia="en-US"/>
        </w:rPr>
        <w:t xml:space="preserve">поэтапное внедрение академической самостоятельности, корпоративные принципы управления, введение практики ежегодной </w:t>
      </w:r>
      <w:r w:rsidRPr="005F6724">
        <w:rPr>
          <w:rFonts w:eastAsia="Calibri"/>
          <w:lang w:eastAsia="en-US"/>
        </w:rPr>
        <w:lastRenderedPageBreak/>
        <w:t xml:space="preserve">отчетности ректора перед общественностью, прохождение руководящим составом курсов повышения квалификации по современному менеджменту в высшем образовании имеет положительное значение. Вместе с тем, имеются негативные внутренние факторы и внешние угрозы, которые необходимо анализировать для формирования стратегии вуза. </w:t>
      </w:r>
    </w:p>
    <w:p w:rsidR="005F6724" w:rsidRPr="005F6724" w:rsidRDefault="005F6724" w:rsidP="001C149A">
      <w:pPr>
        <w:ind w:firstLine="708"/>
        <w:contextualSpacing/>
        <w:rPr>
          <w:rFonts w:eastAsia="Calibri"/>
          <w:u w:val="single"/>
        </w:rPr>
      </w:pPr>
      <w:r w:rsidRPr="005F6724">
        <w:rPr>
          <w:rFonts w:eastAsia="Calibri"/>
          <w:u w:val="single"/>
        </w:rPr>
        <w:t>Анализ основных конкурентов Академии «</w:t>
      </w:r>
      <w:proofErr w:type="spellStart"/>
      <w:r w:rsidRPr="005F6724">
        <w:rPr>
          <w:rFonts w:eastAsia="Calibri"/>
          <w:u w:val="single"/>
        </w:rPr>
        <w:t>Bolashaq</w:t>
      </w:r>
      <w:proofErr w:type="spellEnd"/>
      <w:r w:rsidRPr="005F6724">
        <w:rPr>
          <w:rFonts w:eastAsia="Calibri"/>
          <w:u w:val="single"/>
        </w:rPr>
        <w:t>»</w:t>
      </w:r>
    </w:p>
    <w:p w:rsidR="005F6724" w:rsidRPr="005F6724" w:rsidRDefault="005F6724" w:rsidP="005F6724">
      <w:pPr>
        <w:tabs>
          <w:tab w:val="left" w:pos="1069"/>
        </w:tabs>
        <w:suppressAutoHyphens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В Карагандинской области действует 9 самостоятельных высших учебных заведений, в том числе в г. Караганде и по одному в городах Темиртау и </w:t>
      </w:r>
      <w:proofErr w:type="spellStart"/>
      <w:r w:rsidRPr="005F6724">
        <w:rPr>
          <w:rFonts w:eastAsia="Calibri"/>
          <w:lang w:eastAsia="en-US"/>
        </w:rPr>
        <w:t>Жезказган</w:t>
      </w:r>
      <w:proofErr w:type="spellEnd"/>
      <w:r w:rsidRPr="005F6724">
        <w:rPr>
          <w:rFonts w:eastAsia="Calibri"/>
          <w:lang w:eastAsia="en-US"/>
        </w:rPr>
        <w:t>. Из общего числа ВУЗов 6 являются государственными.</w:t>
      </w:r>
    </w:p>
    <w:p w:rsidR="005F6724" w:rsidRPr="005F6724" w:rsidRDefault="005F6724" w:rsidP="005F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Анализ результатов сравнения деятельности и условий работы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с основными конкурентами показали следующее:</w:t>
      </w:r>
    </w:p>
    <w:p w:rsidR="005F6724" w:rsidRPr="005F6724" w:rsidRDefault="005F6724" w:rsidP="005F6724">
      <w:pPr>
        <w:widowControl w:val="0"/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Style w:val="1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570"/>
        <w:gridCol w:w="570"/>
        <w:gridCol w:w="817"/>
        <w:gridCol w:w="708"/>
        <w:gridCol w:w="709"/>
        <w:gridCol w:w="1843"/>
        <w:gridCol w:w="1984"/>
      </w:tblGrid>
      <w:tr w:rsidR="005F6724" w:rsidRPr="005F6724" w:rsidTr="005F6724">
        <w:trPr>
          <w:cantSplit/>
          <w:trHeight w:val="2400"/>
          <w:tblHeader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Вузы-конкуренты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5F6724" w:rsidRPr="001C149A" w:rsidRDefault="005F6724" w:rsidP="005F6724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right="113" w:firstLine="0"/>
              <w:textAlignment w:val="baseline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textDirection w:val="btLr"/>
          </w:tcPr>
          <w:p w:rsidR="005F6724" w:rsidRPr="001C149A" w:rsidRDefault="005F6724" w:rsidP="005F6724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right="113" w:firstLine="0"/>
              <w:textAlignment w:val="baseline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btLr"/>
          </w:tcPr>
          <w:p w:rsidR="005F6724" w:rsidRPr="001C149A" w:rsidRDefault="005F6724" w:rsidP="005F6724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right="113" w:firstLine="0"/>
              <w:textAlignment w:val="baseline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Социальные науки, экономика и бизнес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5F6724" w:rsidRPr="001C149A" w:rsidRDefault="005F6724" w:rsidP="005F6724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right="113" w:firstLine="0"/>
              <w:textAlignment w:val="baseline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Здравоохранение и соц. обеспечение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btLr"/>
          </w:tcPr>
          <w:p w:rsidR="005F6724" w:rsidRPr="001C149A" w:rsidRDefault="005F6724" w:rsidP="005F6724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right="113" w:firstLine="0"/>
              <w:textAlignment w:val="baseline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Гуманитарные науки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5F6724" w:rsidRPr="001C149A" w:rsidRDefault="005F6724" w:rsidP="005F6724">
            <w:pPr>
              <w:spacing w:after="200" w:line="276" w:lineRule="auto"/>
              <w:ind w:right="113"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textDirection w:val="btLr"/>
          </w:tcPr>
          <w:p w:rsidR="005F6724" w:rsidRPr="001C149A" w:rsidRDefault="005F6724" w:rsidP="005F6724">
            <w:pPr>
              <w:spacing w:after="200" w:line="276" w:lineRule="auto"/>
              <w:ind w:right="113"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6724" w:rsidRPr="005F6724" w:rsidTr="005F6724">
        <w:trPr>
          <w:trHeight w:val="278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1C149A">
              <w:rPr>
                <w:color w:val="000000"/>
                <w:sz w:val="22"/>
                <w:szCs w:val="22"/>
              </w:rPr>
              <w:t>КарГУ</w:t>
            </w:r>
            <w:proofErr w:type="spellEnd"/>
            <w:r w:rsidRPr="001C14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149A">
              <w:rPr>
                <w:color w:val="000000"/>
                <w:sz w:val="22"/>
                <w:szCs w:val="22"/>
              </w:rPr>
              <w:t>им.Е.А.Букетова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widowControl w:val="0"/>
              <w:suppressAutoHyphens/>
              <w:ind w:firstLine="0"/>
              <w:jc w:val="center"/>
              <w:textAlignment w:val="baseline"/>
              <w:rPr>
                <w:rFonts w:eastAsia="SimSun"/>
                <w:kern w:val="1"/>
                <w:sz w:val="22"/>
                <w:szCs w:val="22"/>
                <w:lang w:eastAsia="zh-CN" w:bidi="hi-IN"/>
              </w:rPr>
            </w:pPr>
            <w:r w:rsidRPr="001C149A">
              <w:rPr>
                <w:rFonts w:eastAsia="SimSun"/>
                <w:kern w:val="1"/>
                <w:sz w:val="22"/>
                <w:szCs w:val="22"/>
                <w:lang w:eastAsia="zh-CN" w:bidi="hi-IN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widowControl w:val="0"/>
              <w:suppressAutoHyphens/>
              <w:ind w:firstLine="0"/>
              <w:jc w:val="center"/>
              <w:textAlignment w:val="baseline"/>
              <w:rPr>
                <w:rFonts w:eastAsia="SimSun"/>
                <w:kern w:val="1"/>
                <w:sz w:val="22"/>
                <w:szCs w:val="22"/>
                <w:lang w:eastAsia="zh-CN" w:bidi="hi-IN"/>
              </w:rPr>
            </w:pPr>
            <w:r w:rsidRPr="001C149A">
              <w:rPr>
                <w:rFonts w:eastAsia="SimSun"/>
                <w:kern w:val="1"/>
                <w:sz w:val="22"/>
                <w:szCs w:val="22"/>
                <w:lang w:eastAsia="zh-CN" w:bidi="hi-IN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 xml:space="preserve">Статус государственного вуза, более длительная история на рынке образовательных услуг, наличие прямого гос. финансирования, мощная материально-техническая база, целевые гранты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Отсутствие гибкой системы ценообразования</w:t>
            </w:r>
          </w:p>
        </w:tc>
      </w:tr>
      <w:tr w:rsidR="005F6724" w:rsidRPr="005F6724" w:rsidTr="005F6724">
        <w:trPr>
          <w:trHeight w:val="836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1C149A">
              <w:rPr>
                <w:color w:val="000000"/>
                <w:sz w:val="22"/>
                <w:szCs w:val="22"/>
              </w:rPr>
              <w:t>КарГТУ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5F6724" w:rsidRPr="005F6724" w:rsidTr="005F6724">
        <w:trPr>
          <w:trHeight w:val="559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КГМУ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5F6724" w:rsidRPr="005F6724" w:rsidTr="005F6724">
        <w:trPr>
          <w:trHeight w:val="697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 xml:space="preserve">Карагандинская академия МВД РК </w:t>
            </w:r>
            <w:proofErr w:type="spellStart"/>
            <w:r w:rsidRPr="001C149A">
              <w:rPr>
                <w:color w:val="000000"/>
                <w:sz w:val="22"/>
                <w:szCs w:val="22"/>
              </w:rPr>
              <w:t>им.Б.Бейсенова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Узкая направленность обучения</w:t>
            </w:r>
          </w:p>
        </w:tc>
      </w:tr>
      <w:tr w:rsidR="005F6724" w:rsidRPr="005F6724" w:rsidTr="005F6724">
        <w:trPr>
          <w:trHeight w:val="571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1C149A">
              <w:rPr>
                <w:color w:val="000000"/>
                <w:sz w:val="22"/>
                <w:szCs w:val="22"/>
              </w:rPr>
              <w:t>Жезказганский</w:t>
            </w:r>
            <w:proofErr w:type="spellEnd"/>
            <w:r w:rsidRPr="001C149A">
              <w:rPr>
                <w:color w:val="000000"/>
                <w:sz w:val="22"/>
                <w:szCs w:val="22"/>
              </w:rPr>
              <w:t xml:space="preserve"> университет им. </w:t>
            </w:r>
            <w:proofErr w:type="spellStart"/>
            <w:r w:rsidRPr="001C149A">
              <w:rPr>
                <w:color w:val="000000"/>
                <w:sz w:val="22"/>
                <w:szCs w:val="22"/>
              </w:rPr>
              <w:t>О.А.Байконурова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widowControl w:val="0"/>
              <w:suppressAutoHyphens/>
              <w:ind w:firstLine="0"/>
              <w:jc w:val="center"/>
              <w:textAlignment w:val="baseline"/>
              <w:rPr>
                <w:rFonts w:eastAsia="SimSun"/>
                <w:kern w:val="1"/>
                <w:sz w:val="22"/>
                <w:szCs w:val="22"/>
                <w:lang w:eastAsia="zh-CN" w:bidi="hi-IN"/>
              </w:rPr>
            </w:pPr>
            <w:r w:rsidRPr="001C149A">
              <w:rPr>
                <w:rFonts w:eastAsia="SimSun"/>
                <w:kern w:val="1"/>
                <w:sz w:val="22"/>
                <w:szCs w:val="22"/>
                <w:lang w:eastAsia="zh-CN" w:bidi="hi-IN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widowControl w:val="0"/>
              <w:suppressAutoHyphens/>
              <w:ind w:firstLine="0"/>
              <w:jc w:val="center"/>
              <w:textAlignment w:val="baseline"/>
              <w:rPr>
                <w:rFonts w:eastAsia="SimSun"/>
                <w:kern w:val="1"/>
                <w:sz w:val="22"/>
                <w:szCs w:val="22"/>
                <w:lang w:eastAsia="zh-CN" w:bidi="hi-IN"/>
              </w:rPr>
            </w:pPr>
            <w:r w:rsidRPr="001C149A">
              <w:rPr>
                <w:rFonts w:eastAsia="SimSun"/>
                <w:kern w:val="1"/>
                <w:sz w:val="22"/>
                <w:szCs w:val="22"/>
                <w:lang w:eastAsia="zh-CN" w:bidi="hi-IN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Территориальная отдаленность от областного центра</w:t>
            </w:r>
          </w:p>
        </w:tc>
      </w:tr>
      <w:tr w:rsidR="005F6724" w:rsidRPr="005F6724" w:rsidTr="005F6724">
        <w:trPr>
          <w:trHeight w:val="1232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 xml:space="preserve">Карагандинский экономический университет </w:t>
            </w:r>
            <w:proofErr w:type="spellStart"/>
            <w:r w:rsidRPr="001C149A">
              <w:rPr>
                <w:color w:val="000000"/>
                <w:sz w:val="22"/>
                <w:szCs w:val="22"/>
              </w:rPr>
              <w:t>Казпотребсоюза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1C149A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Б</w:t>
            </w:r>
            <w:r w:rsidR="005F6724" w:rsidRPr="001C149A">
              <w:rPr>
                <w:color w:val="000000"/>
                <w:sz w:val="22"/>
                <w:szCs w:val="22"/>
              </w:rPr>
              <w:t>олее длительная история на рынке образ</w:t>
            </w:r>
            <w:proofErr w:type="gramStart"/>
            <w:r w:rsidR="005F6724" w:rsidRPr="001C149A">
              <w:rPr>
                <w:color w:val="000000"/>
                <w:sz w:val="22"/>
                <w:szCs w:val="22"/>
              </w:rPr>
              <w:t>.</w:t>
            </w:r>
            <w:proofErr w:type="gramEnd"/>
            <w:r w:rsidR="005F6724" w:rsidRPr="001C149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F6724" w:rsidRPr="001C149A">
              <w:rPr>
                <w:color w:val="000000"/>
                <w:sz w:val="22"/>
                <w:szCs w:val="22"/>
              </w:rPr>
              <w:t>у</w:t>
            </w:r>
            <w:proofErr w:type="gramEnd"/>
            <w:r w:rsidR="005F6724" w:rsidRPr="001C149A">
              <w:rPr>
                <w:color w:val="000000"/>
                <w:sz w:val="22"/>
                <w:szCs w:val="22"/>
              </w:rPr>
              <w:t>слуг, хорошая материально-техническая база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Отсутствие гибкой системы ценообразования</w:t>
            </w:r>
          </w:p>
        </w:tc>
      </w:tr>
      <w:tr w:rsidR="005F6724" w:rsidRPr="005F6724" w:rsidTr="005F6724">
        <w:trPr>
          <w:trHeight w:val="756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Центрально-Казахстанская академия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1C149A" w:rsidRDefault="005F6724" w:rsidP="005F6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1C149A">
              <w:rPr>
                <w:color w:val="000000"/>
                <w:sz w:val="22"/>
                <w:szCs w:val="22"/>
              </w:rPr>
              <w:t>Демпинговая ценовая политика</w:t>
            </w:r>
          </w:p>
        </w:tc>
      </w:tr>
    </w:tbl>
    <w:p w:rsidR="005F6724" w:rsidRPr="005F6724" w:rsidRDefault="005F6724" w:rsidP="005F6724">
      <w:pPr>
        <w:rPr>
          <w:rFonts w:eastAsia="Calibri"/>
          <w:b/>
          <w:lang w:eastAsia="en-US"/>
        </w:rPr>
      </w:pPr>
    </w:p>
    <w:p w:rsidR="005F6724" w:rsidRPr="005F6724" w:rsidRDefault="005F6724" w:rsidP="001C149A">
      <w:pPr>
        <w:ind w:left="708"/>
        <w:rPr>
          <w:rFonts w:eastAsia="Calibri"/>
          <w:b/>
          <w:caps/>
          <w:lang w:eastAsia="ko-KR"/>
        </w:rPr>
      </w:pPr>
      <w:r w:rsidRPr="005F6724">
        <w:rPr>
          <w:rFonts w:eastAsia="Calibri"/>
          <w:b/>
          <w:lang w:eastAsia="en-US"/>
        </w:rPr>
        <w:t xml:space="preserve">Менеджмент  -  </w:t>
      </w:r>
      <w:r w:rsidRPr="005F6724">
        <w:rPr>
          <w:rFonts w:eastAsia="Calibri"/>
          <w:b/>
          <w:lang w:val="en-US" w:eastAsia="en-US"/>
        </w:rPr>
        <w:t>SWOT</w:t>
      </w:r>
      <w:r w:rsidRPr="005F6724">
        <w:rPr>
          <w:rFonts w:eastAsia="Calibri"/>
          <w:b/>
          <w:lang w:eastAsia="en-US"/>
        </w:rPr>
        <w:t xml:space="preserve"> – анализ</w:t>
      </w:r>
      <w:r w:rsidRPr="005F6724">
        <w:rPr>
          <w:rFonts w:eastAsia="Calibri"/>
          <w:b/>
          <w:caps/>
          <w:lang w:eastAsia="ko-KR"/>
        </w:rPr>
        <w:t xml:space="preserve"> </w:t>
      </w:r>
    </w:p>
    <w:p w:rsidR="005F6724" w:rsidRPr="005F6724" w:rsidRDefault="005F6724" w:rsidP="005F6724">
      <w:pPr>
        <w:rPr>
          <w:rFonts w:eastAsia="Calibri"/>
          <w:b/>
          <w:caps/>
          <w:lang w:eastAsia="ko-KR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5F6724" w:rsidRPr="005F6724" w:rsidTr="005F6724">
        <w:trPr>
          <w:trHeight w:val="33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rFonts w:eastAsia="Calibri"/>
                <w:b/>
                <w:lang w:eastAsia="en-US"/>
              </w:rPr>
            </w:pPr>
            <w:r w:rsidRPr="005F6724">
              <w:rPr>
                <w:rFonts w:eastAsia="Calibri"/>
                <w:b/>
                <w:lang w:val="en-US" w:eastAsia="en-US"/>
              </w:rPr>
              <w:t>S</w:t>
            </w:r>
            <w:r w:rsidRPr="005F6724">
              <w:rPr>
                <w:rFonts w:eastAsia="Calibri"/>
                <w:b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lang w:val="en-US" w:eastAsia="en-US"/>
              </w:rPr>
              <w:t>strength</w:t>
            </w:r>
            <w:r w:rsidRPr="005F6724">
              <w:rPr>
                <w:rFonts w:eastAsia="Calibri"/>
                <w:b/>
                <w:lang w:eastAsia="en-US"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5F6724">
              <w:rPr>
                <w:rFonts w:eastAsia="Calibri"/>
                <w:b/>
                <w:lang w:val="en-US" w:eastAsia="en-US"/>
              </w:rPr>
              <w:t>W</w:t>
            </w:r>
            <w:r w:rsidRPr="005F6724">
              <w:rPr>
                <w:rFonts w:eastAsia="Calibri"/>
                <w:b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lang w:val="en-US" w:eastAsia="en-US"/>
              </w:rPr>
              <w:t>weakness</w:t>
            </w:r>
            <w:r w:rsidRPr="005F6724">
              <w:rPr>
                <w:rFonts w:eastAsia="Calibri"/>
                <w:b/>
                <w:lang w:eastAsia="en-US"/>
              </w:rPr>
              <w:t>) – слабые стороны (потенциально негативные внутренние факторы)</w:t>
            </w:r>
          </w:p>
        </w:tc>
      </w:tr>
      <w:tr w:rsidR="005F6724" w:rsidRPr="005F6724" w:rsidTr="005F6724">
        <w:trPr>
          <w:trHeight w:val="41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lastRenderedPageBreak/>
              <w:t>Вуз со сложившимися устойчивыми традициями.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Высокая конкурентоспособность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lang w:eastAsia="en-US"/>
              </w:rPr>
              <w:t xml:space="preserve"> и устойчивый положительный имидж в городе, Центрально-Казахстанском регионе, Республике. 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Высокая квалификация, значительный опыт работы и потенциал высшего руководства.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Высокий уровень квалификации ППС, сотрудников вуза.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 Построение организационной структуры управления, ориентированной на достижение целей вуза и реализации его миссии.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Функционирование СМК, обеспечивающей прозрачность системы управления и документирование процессов.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Эффективная кадровая политика, в частности администрации, подразделений, осуществляющих менеджмент в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lang w:eastAsia="en-US"/>
              </w:rPr>
              <w:t>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Умелая мобилизация администрацией коллектива на решение поставленных задач.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tabs>
                <w:tab w:val="left" w:pos="528"/>
              </w:tabs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Систематизация методов контроля деятельности подразделений.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Наличие и доступность всех необходимых внутренних документов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lang w:eastAsia="en-US"/>
              </w:rPr>
              <w:t xml:space="preserve">. 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Высокий уровень доступа к информационным ресурсам.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4"/>
              </w:numPr>
              <w:suppressAutoHyphens/>
              <w:ind w:left="318" w:hanging="318"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Высокая вовлеченность студенческого актива в органы коллегиального управления вузом.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widowControl w:val="0"/>
              <w:numPr>
                <w:ilvl w:val="0"/>
                <w:numId w:val="5"/>
              </w:numPr>
              <w:suppressAutoHyphens/>
              <w:ind w:left="315" w:hanging="28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Неравномерное распределение прав, обязанностей и ответственности на отдельных уровнях управления.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5"/>
              </w:numPr>
              <w:suppressAutoHyphens/>
              <w:ind w:left="318" w:hanging="318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Недостаточно развитая система электронного документооборота. </w:t>
            </w:r>
          </w:p>
          <w:p w:rsidR="005F6724" w:rsidRPr="005F6724" w:rsidRDefault="005F6724" w:rsidP="005F672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5F6724" w:rsidRPr="005F6724" w:rsidTr="005F6724">
        <w:trPr>
          <w:trHeight w:val="33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b/>
                <w:lang w:eastAsia="en-US"/>
              </w:rPr>
            </w:pPr>
            <w:r w:rsidRPr="005F6724">
              <w:rPr>
                <w:rFonts w:eastAsia="Calibri"/>
                <w:b/>
                <w:lang w:val="en-US" w:eastAsia="en-US"/>
              </w:rPr>
              <w:t>O</w:t>
            </w:r>
            <w:r w:rsidRPr="005F6724">
              <w:rPr>
                <w:rFonts w:eastAsia="Calibri"/>
                <w:b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lang w:val="en-US" w:eastAsia="en-US"/>
              </w:rPr>
              <w:t>opportunity</w:t>
            </w:r>
            <w:r w:rsidRPr="005F6724">
              <w:rPr>
                <w:rFonts w:eastAsia="Calibri"/>
                <w:b/>
                <w:lang w:eastAsia="en-US"/>
              </w:rPr>
              <w:t>) – благоприятные возможности (потенциально позитивные внешние факторы)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5F6724">
              <w:rPr>
                <w:rFonts w:eastAsia="Calibri"/>
                <w:b/>
                <w:lang w:val="en-US" w:eastAsia="en-US"/>
              </w:rPr>
              <w:t>T</w:t>
            </w:r>
            <w:r w:rsidRPr="005F6724">
              <w:rPr>
                <w:rFonts w:eastAsia="Calibri"/>
                <w:b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lang w:val="en-US" w:eastAsia="en-US"/>
              </w:rPr>
              <w:t>threat</w:t>
            </w:r>
            <w:r w:rsidRPr="005F6724">
              <w:rPr>
                <w:rFonts w:eastAsia="Calibri"/>
                <w:b/>
                <w:lang w:eastAsia="en-US"/>
              </w:rPr>
              <w:t>) – угрозы (потенциально негативные внешние факторы)</w:t>
            </w:r>
          </w:p>
        </w:tc>
      </w:tr>
      <w:tr w:rsidR="005F6724" w:rsidRPr="005F6724" w:rsidTr="005F6724">
        <w:trPr>
          <w:trHeight w:val="68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widowControl w:val="0"/>
              <w:numPr>
                <w:ilvl w:val="0"/>
                <w:numId w:val="6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lang w:val="en-US" w:eastAsia="en-US"/>
              </w:rPr>
            </w:pPr>
            <w:proofErr w:type="spellStart"/>
            <w:r w:rsidRPr="005F6724">
              <w:rPr>
                <w:rFonts w:eastAsia="Calibri"/>
                <w:lang w:val="en-US" w:eastAsia="en-US"/>
              </w:rPr>
              <w:t>Сформированный</w:t>
            </w:r>
            <w:proofErr w:type="spellEnd"/>
            <w:r w:rsidRPr="005F672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F6724">
              <w:rPr>
                <w:rFonts w:eastAsia="Calibri"/>
                <w:lang w:val="en-US" w:eastAsia="en-US"/>
              </w:rPr>
              <w:t>благоприятный</w:t>
            </w:r>
            <w:proofErr w:type="spellEnd"/>
            <w:r w:rsidRPr="005F672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F6724">
              <w:rPr>
                <w:rFonts w:eastAsia="Calibri"/>
                <w:lang w:val="en-US" w:eastAsia="en-US"/>
              </w:rPr>
              <w:t>имидж</w:t>
            </w:r>
            <w:proofErr w:type="spellEnd"/>
            <w:r w:rsidRPr="005F6724">
              <w:rPr>
                <w:rFonts w:eastAsia="Calibri"/>
                <w:lang w:val="en-US" w:eastAsia="en-US"/>
              </w:rPr>
              <w:t xml:space="preserve">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lang w:val="en-US" w:eastAsia="en-US"/>
              </w:rPr>
              <w:t>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6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F6724">
              <w:rPr>
                <w:rFonts w:eastAsia="Calibri"/>
                <w:bCs/>
                <w:iCs/>
                <w:lang w:eastAsia="en-US"/>
              </w:rPr>
              <w:t xml:space="preserve">Высокая степень активности представителей </w:t>
            </w:r>
            <w:r w:rsidRPr="005F6724">
              <w:rPr>
                <w:rFonts w:eastAsia="Calibri"/>
                <w:bCs/>
                <w:iCs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bCs/>
                <w:iCs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bCs/>
                <w:iCs/>
                <w:lang w:eastAsia="en-US"/>
              </w:rPr>
              <w:t xml:space="preserve"> в социальной и политической жизни региона. 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6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F6724">
              <w:rPr>
                <w:rFonts w:eastAsia="Calibri"/>
                <w:bCs/>
                <w:iCs/>
                <w:lang w:eastAsia="en-US"/>
              </w:rPr>
              <w:t>Инициирование социально-значимых для региона и республики проектов.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6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F6724">
              <w:rPr>
                <w:rFonts w:eastAsia="Calibri"/>
                <w:bCs/>
                <w:iCs/>
                <w:lang w:eastAsia="en-US"/>
              </w:rPr>
              <w:t xml:space="preserve">Систематическое повышение управленческой квалификации руководством </w:t>
            </w:r>
            <w:r w:rsidRPr="005F6724">
              <w:rPr>
                <w:rFonts w:eastAsia="Calibri"/>
                <w:bCs/>
                <w:iCs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bCs/>
                <w:iCs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bCs/>
                <w:iCs/>
                <w:lang w:eastAsia="en-US"/>
              </w:rPr>
              <w:t>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6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b/>
                <w:bCs/>
                <w:iCs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Доверие потенциальных и реальных </w:t>
            </w:r>
            <w:r w:rsidRPr="005F6724">
              <w:rPr>
                <w:rFonts w:eastAsia="Calibri"/>
                <w:lang w:eastAsia="en-US"/>
              </w:rPr>
              <w:lastRenderedPageBreak/>
              <w:t>потребителей образовательных услуг.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24" w:rsidRPr="005F6724" w:rsidRDefault="005F6724" w:rsidP="005F6724">
            <w:pPr>
              <w:widowControl w:val="0"/>
              <w:numPr>
                <w:ilvl w:val="0"/>
                <w:numId w:val="7"/>
              </w:numPr>
              <w:suppressAutoHyphens/>
              <w:ind w:left="315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lastRenderedPageBreak/>
              <w:t xml:space="preserve">Сокращение числа поступающих в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кадемию</w:t>
            </w:r>
            <w:proofErr w:type="spellEnd"/>
            <w:r w:rsidRPr="005F6724">
              <w:rPr>
                <w:rFonts w:eastAsia="Calibri"/>
                <w:lang w:eastAsia="en-US"/>
              </w:rPr>
              <w:t>, и</w:t>
            </w:r>
            <w:r w:rsidRPr="005F6724">
              <w:rPr>
                <w:rFonts w:eastAsia="Calibri"/>
                <w:color w:val="FF0000"/>
                <w:lang w:eastAsia="en-US"/>
              </w:rPr>
              <w:t>,</w:t>
            </w:r>
            <w:r w:rsidRPr="005F6724">
              <w:rPr>
                <w:rFonts w:eastAsia="Calibri"/>
                <w:lang w:eastAsia="en-US"/>
              </w:rPr>
              <w:t xml:space="preserve"> как следствие, снижение притока денежных сре</w:t>
            </w:r>
            <w:proofErr w:type="gramStart"/>
            <w:r w:rsidRPr="005F6724">
              <w:rPr>
                <w:rFonts w:eastAsia="Calibri"/>
                <w:lang w:eastAsia="en-US"/>
              </w:rPr>
              <w:t>дств дл</w:t>
            </w:r>
            <w:proofErr w:type="gramEnd"/>
            <w:r w:rsidRPr="005F6724">
              <w:rPr>
                <w:rFonts w:eastAsia="Calibri"/>
                <w:lang w:eastAsia="en-US"/>
              </w:rPr>
              <w:t xml:space="preserve">я реализации направлений развития вуза. 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7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Быстрые темпы изменения законодательных и нормативных правил функционирования вузов, что негативно сказывается на управленческих процессах.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7"/>
              </w:numPr>
              <w:suppressAutoHyphens/>
              <w:ind w:left="318" w:hanging="284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Стереотип ненадежности, сложившийся в обществе</w:t>
            </w:r>
            <w:r w:rsidRPr="005F6724">
              <w:rPr>
                <w:rFonts w:eastAsia="Calibri"/>
                <w:color w:val="FF0000"/>
                <w:lang w:eastAsia="en-US"/>
              </w:rPr>
              <w:t>,</w:t>
            </w:r>
            <w:r w:rsidRPr="005F6724">
              <w:rPr>
                <w:rFonts w:eastAsia="Calibri"/>
                <w:lang w:eastAsia="en-US"/>
              </w:rPr>
              <w:t xml:space="preserve"> по отношению к частным </w:t>
            </w:r>
            <w:r w:rsidRPr="005F6724">
              <w:rPr>
                <w:rFonts w:eastAsia="Calibri"/>
                <w:lang w:eastAsia="en-US"/>
              </w:rPr>
              <w:lastRenderedPageBreak/>
              <w:t>вузам</w:t>
            </w:r>
            <w:r w:rsidRPr="005F6724">
              <w:rPr>
                <w:rFonts w:eastAsia="Calibri"/>
                <w:color w:val="FF0000"/>
                <w:lang w:eastAsia="en-US"/>
              </w:rPr>
              <w:t>,</w:t>
            </w:r>
            <w:r w:rsidRPr="005F6724">
              <w:rPr>
                <w:rFonts w:eastAsia="Calibri"/>
                <w:lang w:eastAsia="en-US"/>
              </w:rPr>
              <w:t xml:space="preserve"> и, как следствие, предвзятое отношение некоторой части общества.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7"/>
              </w:numPr>
              <w:suppressAutoHyphens/>
              <w:ind w:left="315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Наличие на первоначальном этапе минимальной автономности вузов, на сегодняшний день с изменением политики МОН предоставление вузам большой самостоятельности и возможность снижения цены за образовательные услуги. </w:t>
            </w:r>
          </w:p>
        </w:tc>
      </w:tr>
    </w:tbl>
    <w:p w:rsidR="005F6724" w:rsidRPr="005F6724" w:rsidRDefault="005F6724" w:rsidP="005F6724">
      <w:pPr>
        <w:contextualSpacing/>
        <w:rPr>
          <w:rFonts w:eastAsia="Calibri"/>
        </w:rPr>
      </w:pPr>
    </w:p>
    <w:p w:rsidR="001C149A" w:rsidRDefault="001C149A" w:rsidP="005F6724">
      <w:pPr>
        <w:shd w:val="clear" w:color="auto" w:fill="FFFFFF"/>
        <w:jc w:val="both"/>
        <w:rPr>
          <w:rFonts w:eastAsia="Calibri"/>
          <w:b/>
          <w:lang w:eastAsia="en-US"/>
        </w:rPr>
      </w:pPr>
    </w:p>
    <w:p w:rsidR="005F6724" w:rsidRPr="005F6724" w:rsidRDefault="005F6724" w:rsidP="001C149A">
      <w:pPr>
        <w:shd w:val="clear" w:color="auto" w:fill="FFFFFF"/>
        <w:ind w:left="708"/>
        <w:jc w:val="both"/>
        <w:rPr>
          <w:rFonts w:eastAsia="Calibri"/>
          <w:b/>
        </w:rPr>
      </w:pPr>
      <w:proofErr w:type="gramStart"/>
      <w:r w:rsidRPr="005F6724">
        <w:rPr>
          <w:rFonts w:eastAsia="Calibri"/>
          <w:b/>
          <w:lang w:eastAsia="en-US"/>
        </w:rPr>
        <w:t>Учебная-методическая</w:t>
      </w:r>
      <w:proofErr w:type="gramEnd"/>
      <w:r w:rsidRPr="005F6724">
        <w:rPr>
          <w:rFonts w:eastAsia="Calibri"/>
          <w:b/>
          <w:lang w:eastAsia="en-US"/>
        </w:rPr>
        <w:t xml:space="preserve"> работа - </w:t>
      </w:r>
      <w:r w:rsidRPr="005F6724">
        <w:rPr>
          <w:rFonts w:eastAsia="Calibri"/>
          <w:b/>
        </w:rPr>
        <w:t>SWOT-анализ</w:t>
      </w:r>
    </w:p>
    <w:p w:rsidR="005F6724" w:rsidRPr="005F6724" w:rsidRDefault="005F6724" w:rsidP="005F6724">
      <w:pPr>
        <w:jc w:val="center"/>
        <w:rPr>
          <w:rFonts w:eastAsia="Calibri"/>
          <w:sz w:val="20"/>
          <w:szCs w:val="2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5F6724" w:rsidRPr="005F6724" w:rsidTr="005F6724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/>
              </w:rPr>
            </w:pPr>
            <w:r w:rsidRPr="005F6724">
              <w:rPr>
                <w:b/>
                <w:lang w:val="en-US"/>
              </w:rPr>
              <w:t>S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strength</w:t>
            </w:r>
            <w:r w:rsidRPr="005F6724">
              <w:rPr>
                <w:b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/>
                <w:bCs/>
                <w:iCs/>
              </w:rPr>
            </w:pPr>
            <w:r w:rsidRPr="005F6724">
              <w:rPr>
                <w:b/>
                <w:lang w:val="en-US"/>
              </w:rPr>
              <w:t>W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weakness</w:t>
            </w:r>
            <w:r w:rsidRPr="005F6724">
              <w:rPr>
                <w:b/>
              </w:rPr>
              <w:t>) – слабые стороны (потенциально негативные внутренние факторы)</w:t>
            </w:r>
          </w:p>
        </w:tc>
      </w:tr>
      <w:tr w:rsidR="005F6724" w:rsidRPr="005F6724" w:rsidTr="005F6724">
        <w:trPr>
          <w:trHeight w:val="2541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Cs/>
              </w:rPr>
            </w:pPr>
            <w:r w:rsidRPr="005F6724">
              <w:t>1. В</w:t>
            </w:r>
            <w:r w:rsidRPr="005F6724">
              <w:rPr>
                <w:bCs/>
              </w:rPr>
              <w:t>ысококвалифицированный ППС с базовым образованием, наличие преподавателей, имеющих практический стаж по специальности;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>2.Участие преподавателей в международных и межвузовских конференциях и проектах;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>3.</w:t>
            </w:r>
            <w:r w:rsidRPr="005F6724">
              <w:t>Повышение квалификации и научного поиска преподавателей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>4.Наличие в Академии образовательного портала;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>5.Владение современными мультимедийными и образовательными технологиями;</w:t>
            </w:r>
          </w:p>
          <w:p w:rsidR="005F6724" w:rsidRPr="005F6724" w:rsidRDefault="005F6724" w:rsidP="005F6724">
            <w:pPr>
              <w:keepNext/>
              <w:ind w:firstLine="0"/>
              <w:rPr>
                <w:rFonts w:eastAsia="Calibri"/>
              </w:rPr>
            </w:pPr>
            <w:r w:rsidRPr="005F6724">
              <w:rPr>
                <w:rFonts w:eastAsia="Calibri"/>
              </w:rPr>
              <w:t>6.Наличие процедур мониторинга и оценки деятельности ППС;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>7. Компетентность и высокое  качество принятия решений АУП;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 xml:space="preserve">8.Наличие </w:t>
            </w:r>
            <w:proofErr w:type="gramStart"/>
            <w:r w:rsidRPr="005F6724">
              <w:rPr>
                <w:bCs/>
              </w:rPr>
              <w:t>механизма оценки эффективности качества преподавания</w:t>
            </w:r>
            <w:proofErr w:type="gramEnd"/>
            <w:r w:rsidRPr="005F6724">
              <w:rPr>
                <w:bCs/>
              </w:rPr>
              <w:t>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rPr>
                <w:bCs/>
              </w:rPr>
              <w:t>9.</w:t>
            </w:r>
            <w:r w:rsidRPr="005F6724">
              <w:t>Обеспеченность дисциплин учебной и учебно-методической литературой.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10.Применение инновационных  технологий в образовательном процессе;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11. Свободный доступ всех аудиторий в Интернет.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12.Практикоориентированность образовательного процесса (проведение СРСП на базе филиалов кафедр) и приглашение ведущих специалистов-практиков для проведения занятий в вузе.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13.Активное участие работодателей в создании образовательных программ.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keepNext/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t>1. Н</w:t>
            </w:r>
            <w:r w:rsidRPr="005F6724">
              <w:rPr>
                <w:bCs/>
              </w:rPr>
              <w:t>едостаточно высокий уровень участия ППС в программах академической мобильности;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  <w:r w:rsidRPr="005F6724">
              <w:rPr>
                <w:bCs/>
              </w:rPr>
              <w:t xml:space="preserve">2.Высокий средний возраст </w:t>
            </w:r>
            <w:proofErr w:type="spellStart"/>
            <w:r w:rsidRPr="005F6724">
              <w:rPr>
                <w:bCs/>
              </w:rPr>
              <w:t>остепененности</w:t>
            </w:r>
            <w:proofErr w:type="spellEnd"/>
            <w:r w:rsidRPr="005F6724">
              <w:rPr>
                <w:bCs/>
              </w:rPr>
              <w:t xml:space="preserve"> ППС;</w:t>
            </w:r>
          </w:p>
          <w:p w:rsidR="005F6724" w:rsidRPr="005F6724" w:rsidRDefault="005F6724" w:rsidP="005F6724">
            <w:pPr>
              <w:keepNext/>
              <w:tabs>
                <w:tab w:val="left" w:pos="993"/>
              </w:tabs>
              <w:ind w:firstLine="0"/>
              <w:jc w:val="both"/>
            </w:pPr>
            <w:r w:rsidRPr="005F6724">
              <w:t xml:space="preserve">3.Низкий охват обучающихся, участвующих во внешней академической мобильности. 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4.Реализация </w:t>
            </w:r>
            <w:proofErr w:type="spellStart"/>
            <w:r w:rsidRPr="005F6724">
              <w:t>двудипломного</w:t>
            </w:r>
            <w:proofErr w:type="spellEnd"/>
            <w:r w:rsidRPr="005F6724">
              <w:t xml:space="preserve"> образования на начальной стадии.</w:t>
            </w:r>
          </w:p>
        </w:tc>
      </w:tr>
      <w:tr w:rsidR="005F6724" w:rsidRPr="005F6724" w:rsidTr="005F6724">
        <w:trPr>
          <w:trHeight w:val="423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5F6724" w:rsidRDefault="005F6724" w:rsidP="005F6724">
            <w:pPr>
              <w:ind w:firstLine="0"/>
              <w:jc w:val="both"/>
            </w:pPr>
            <w:r w:rsidRPr="005F6724">
              <w:rPr>
                <w:b/>
                <w:lang w:val="en-US"/>
              </w:rPr>
              <w:lastRenderedPageBreak/>
              <w:t>O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opportunity</w:t>
            </w:r>
            <w:r w:rsidRPr="005F6724">
              <w:rPr>
                <w:b/>
              </w:rPr>
              <w:t>) – благоприятные возможности (потенциально позитивные внешние факторы)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724" w:rsidRPr="005F6724" w:rsidRDefault="005F6724" w:rsidP="005F6724">
            <w:pPr>
              <w:ind w:firstLine="0"/>
              <w:jc w:val="both"/>
              <w:rPr>
                <w:b/>
              </w:rPr>
            </w:pPr>
            <w:r w:rsidRPr="005F6724">
              <w:rPr>
                <w:b/>
                <w:lang w:val="en-US"/>
              </w:rPr>
              <w:t>T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threat</w:t>
            </w:r>
            <w:r w:rsidRPr="005F6724">
              <w:rPr>
                <w:b/>
              </w:rPr>
              <w:t>) – угрозы (потенциально негативные внешние факторы)</w:t>
            </w:r>
          </w:p>
        </w:tc>
      </w:tr>
      <w:tr w:rsidR="005F6724" w:rsidRPr="005F6724" w:rsidTr="005F6724">
        <w:trPr>
          <w:trHeight w:val="423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</w:pPr>
            <w:r w:rsidRPr="005F6724">
              <w:br w:type="page"/>
              <w:t>1.Международные контакты преподавателей и студентов;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2.Постоянное повышение квалификации преподавателей через магистратуру, стажировки, различные курсы  и др.;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3. Возможность усиления кооперации с зарубежными вузами-партнерами;</w:t>
            </w:r>
          </w:p>
          <w:p w:rsidR="005F6724" w:rsidRPr="005F6724" w:rsidRDefault="005F6724" w:rsidP="005F6724">
            <w:pPr>
              <w:ind w:firstLine="0"/>
              <w:jc w:val="both"/>
              <w:rPr>
                <w:sz w:val="22"/>
                <w:szCs w:val="22"/>
              </w:rPr>
            </w:pPr>
            <w:r w:rsidRPr="005F6724">
              <w:rPr>
                <w:sz w:val="22"/>
                <w:szCs w:val="22"/>
              </w:rPr>
              <w:t>4. Разработка образовательных программ, сфокусированных на результатах обучения и дающих обучающимся компетенции, соответствующие ожиданиям работодателей;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ind w:firstLine="0"/>
              <w:rPr>
                <w:bCs/>
                <w:iCs/>
              </w:rPr>
            </w:pPr>
            <w:r w:rsidRPr="005F6724">
              <w:rPr>
                <w:bCs/>
                <w:iCs/>
              </w:rPr>
              <w:t>1.Усиление конкуренции со стороны государственных вузов на рынке образовательных услуг;</w:t>
            </w:r>
          </w:p>
          <w:p w:rsidR="005F6724" w:rsidRPr="005F6724" w:rsidRDefault="005F6724" w:rsidP="005F6724">
            <w:pPr>
              <w:ind w:firstLine="0"/>
              <w:rPr>
                <w:b/>
                <w:bCs/>
                <w:iCs/>
              </w:rPr>
            </w:pPr>
            <w:r w:rsidRPr="005F6724">
              <w:rPr>
                <w:bCs/>
                <w:iCs/>
              </w:rPr>
              <w:t>2.Перенасыщение рынка кадрами по отдельным специальностям.</w:t>
            </w:r>
          </w:p>
        </w:tc>
      </w:tr>
      <w:tr w:rsidR="005F6724" w:rsidRPr="005F6724" w:rsidTr="005F6724">
        <w:trPr>
          <w:trHeight w:val="707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</w:pPr>
            <w:r w:rsidRPr="005F6724">
              <w:t>5.Укрепление и расширение связей с работодателями по трудоустройству выпускников совместно с государственными и местными исполнительными органами;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ind w:firstLine="0"/>
              <w:jc w:val="both"/>
            </w:pPr>
            <w:r w:rsidRPr="005F6724">
              <w:t>6. Проведение информационных кампаний по вопросам подготовки конкурентоспособных кадров;</w:t>
            </w:r>
          </w:p>
          <w:p w:rsidR="005F6724" w:rsidRPr="005F6724" w:rsidRDefault="005F6724" w:rsidP="005F6724">
            <w:pPr>
              <w:shd w:val="clear" w:color="auto" w:fill="FFFFFF"/>
              <w:tabs>
                <w:tab w:val="left" w:pos="709"/>
              </w:tabs>
              <w:ind w:firstLine="0"/>
              <w:jc w:val="both"/>
            </w:pPr>
            <w:r w:rsidRPr="005F6724">
              <w:t>7. Возможность формировать образовательные программы посредством интегрированных модулей или междисциплинарных образовательных программ;</w:t>
            </w:r>
          </w:p>
          <w:p w:rsidR="005F6724" w:rsidRPr="005F6724" w:rsidRDefault="005F6724" w:rsidP="005F6724">
            <w:pPr>
              <w:shd w:val="clear" w:color="auto" w:fill="FFFFFF"/>
              <w:ind w:firstLine="0"/>
              <w:jc w:val="both"/>
              <w:rPr>
                <w:bCs/>
              </w:rPr>
            </w:pPr>
            <w:r w:rsidRPr="005F6724">
              <w:rPr>
                <w:sz w:val="20"/>
                <w:szCs w:val="20"/>
              </w:rPr>
              <w:t>8. П</w:t>
            </w:r>
            <w:r w:rsidRPr="005F6724">
              <w:t xml:space="preserve">овышение языкового уровня преподавателей через курсы обучения английскому языку преподавателей, студентов, магистрантов и докторантов.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keepNext/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ind w:firstLine="0"/>
              <w:jc w:val="both"/>
              <w:rPr>
                <w:bCs/>
              </w:rPr>
            </w:pPr>
          </w:p>
          <w:p w:rsidR="005F6724" w:rsidRPr="005F6724" w:rsidRDefault="005F6724" w:rsidP="005F6724">
            <w:pPr>
              <w:ind w:firstLine="0"/>
              <w:jc w:val="both"/>
            </w:pPr>
          </w:p>
        </w:tc>
      </w:tr>
    </w:tbl>
    <w:p w:rsidR="005F6724" w:rsidRPr="005F6724" w:rsidRDefault="005F6724" w:rsidP="005F6724">
      <w:pPr>
        <w:contextualSpacing/>
        <w:rPr>
          <w:rFonts w:eastAsia="Calibri"/>
          <w:b/>
        </w:rPr>
      </w:pPr>
    </w:p>
    <w:p w:rsidR="005F6724" w:rsidRPr="005F6724" w:rsidRDefault="005F6724" w:rsidP="005F6724">
      <w:pPr>
        <w:spacing w:after="200" w:line="276" w:lineRule="auto"/>
        <w:rPr>
          <w:rFonts w:eastAsia="Calibri"/>
          <w:b/>
          <w:lang w:eastAsia="en-US"/>
        </w:rPr>
      </w:pPr>
    </w:p>
    <w:p w:rsidR="005F6724" w:rsidRPr="005F6724" w:rsidRDefault="005F6724" w:rsidP="001C149A">
      <w:pPr>
        <w:ind w:left="708"/>
        <w:rPr>
          <w:rFonts w:eastAsia="Calibri"/>
          <w:b/>
        </w:rPr>
      </w:pPr>
      <w:r w:rsidRPr="005F6724">
        <w:rPr>
          <w:rFonts w:eastAsia="Calibri"/>
          <w:b/>
          <w:lang w:eastAsia="en-US"/>
        </w:rPr>
        <w:t xml:space="preserve">Профессорско-преподавательский состав  -  </w:t>
      </w:r>
      <w:r w:rsidRPr="005F6724">
        <w:rPr>
          <w:rFonts w:eastAsia="Calibri"/>
          <w:b/>
        </w:rPr>
        <w:t>SWOT-анализ</w:t>
      </w:r>
    </w:p>
    <w:p w:rsidR="005F6724" w:rsidRPr="005F6724" w:rsidRDefault="005F6724" w:rsidP="005F6724">
      <w:pPr>
        <w:jc w:val="center"/>
        <w:rPr>
          <w:rFonts w:eastAsia="Calibri"/>
          <w:b/>
          <w:sz w:val="16"/>
          <w:szCs w:val="1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240"/>
        <w:gridCol w:w="4331"/>
      </w:tblGrid>
      <w:tr w:rsidR="005F6724" w:rsidRPr="005F6724" w:rsidTr="005F6724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/>
              </w:rPr>
            </w:pPr>
            <w:r w:rsidRPr="005F6724">
              <w:rPr>
                <w:b/>
                <w:lang w:val="en-US"/>
              </w:rPr>
              <w:t>S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strength</w:t>
            </w:r>
            <w:r w:rsidRPr="005F6724">
              <w:rPr>
                <w:b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4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/>
                <w:bCs/>
                <w:iCs/>
              </w:rPr>
            </w:pPr>
            <w:r w:rsidRPr="005F6724">
              <w:rPr>
                <w:b/>
                <w:lang w:val="en-US"/>
              </w:rPr>
              <w:t>W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weakness</w:t>
            </w:r>
            <w:r w:rsidRPr="005F6724">
              <w:rPr>
                <w:b/>
              </w:rPr>
              <w:t>) – слабые стороны (потенциально негативные внутренние факторы)</w:t>
            </w:r>
          </w:p>
        </w:tc>
      </w:tr>
      <w:tr w:rsidR="005F6724" w:rsidRPr="005F6724" w:rsidTr="005F6724">
        <w:trPr>
          <w:trHeight w:val="3109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1.Высокий процент </w:t>
            </w:r>
            <w:proofErr w:type="spellStart"/>
            <w:r w:rsidRPr="005F6724">
              <w:t>остепененности</w:t>
            </w:r>
            <w:proofErr w:type="spellEnd"/>
            <w:r w:rsidRPr="005F6724">
              <w:t xml:space="preserve"> педагогических кадров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2. Благоприятный психологический климат;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3. Наличие у преподавателей базового образования;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4. Наличие магистратуры по 4 ОП, докторантуры по 1 ОП;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5. Квалифицированный и опытный учебно-вспомогательный персонал;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6. Большой стаж работы ППС;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7. Хорошая репутация преподавателей среди </w:t>
            </w:r>
            <w:r w:rsidRPr="005F6724">
              <w:lastRenderedPageBreak/>
              <w:t>родственных кафедр вузов региона и общественности;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8.Наличие внедренных систем по постоянному улучшению механизмов планирования (СМК);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9.Наличие разработанной концепции развития вуза;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10.Наличие спроса на образовательные услуги Академии, в том числе зарубежных потребителей;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11.Признание Академии как центра подготовки кадров; 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12.Высокий уровень лекторского мастерства ведущих ППС;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13. Высокая культура поведения ППС и студентов;</w:t>
            </w:r>
          </w:p>
        </w:tc>
        <w:tc>
          <w:tcPr>
            <w:tcW w:w="4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ind w:firstLine="0"/>
              <w:jc w:val="both"/>
            </w:pPr>
            <w:r w:rsidRPr="005F6724">
              <w:lastRenderedPageBreak/>
              <w:t>1.Недостаточная степень привлечения профессоров из ведущих образовательных учреждений;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2. Устаревание кадров с учеными степенями;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3.Недостаточное количество зарубежных стажировок ППС;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4.Недостаточное количество приглашенных зарубежных ученых;</w:t>
            </w:r>
          </w:p>
        </w:tc>
      </w:tr>
      <w:tr w:rsidR="005F6724" w:rsidRPr="005F6724" w:rsidTr="005F6724">
        <w:trPr>
          <w:trHeight w:val="423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/>
              </w:rPr>
            </w:pPr>
            <w:r w:rsidRPr="005F6724">
              <w:lastRenderedPageBreak/>
              <w:br w:type="page"/>
            </w:r>
            <w:r w:rsidRPr="005F6724">
              <w:rPr>
                <w:b/>
                <w:lang w:val="en-US"/>
              </w:rPr>
              <w:t>O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opportunity</w:t>
            </w:r>
            <w:r w:rsidRPr="005F6724">
              <w:rPr>
                <w:b/>
              </w:rPr>
              <w:t>) – благоприятные возможности (потенциально позитивные внешние факторы)</w:t>
            </w:r>
          </w:p>
        </w:tc>
        <w:tc>
          <w:tcPr>
            <w:tcW w:w="4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724" w:rsidRPr="005F6724" w:rsidRDefault="005F6724" w:rsidP="005F6724">
            <w:pPr>
              <w:ind w:firstLine="0"/>
              <w:jc w:val="both"/>
              <w:rPr>
                <w:b/>
                <w:bCs/>
                <w:iCs/>
              </w:rPr>
            </w:pPr>
            <w:r w:rsidRPr="005F6724">
              <w:rPr>
                <w:b/>
                <w:lang w:val="en-US"/>
              </w:rPr>
              <w:t>T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threat</w:t>
            </w:r>
            <w:r w:rsidRPr="005F6724">
              <w:rPr>
                <w:b/>
              </w:rPr>
              <w:t>) – угрозы (потенциально негативные внешние факторы)</w:t>
            </w:r>
          </w:p>
        </w:tc>
      </w:tr>
      <w:tr w:rsidR="005F6724" w:rsidRPr="005F6724" w:rsidTr="005F6724">
        <w:trPr>
          <w:trHeight w:val="70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ind w:firstLine="0"/>
              <w:jc w:val="both"/>
            </w:pPr>
            <w:r w:rsidRPr="005F6724">
              <w:t>1.Сохранение и развитие позитивного имиджа и традиций  вуза;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2.Привлечение к преподаванию высококвалифицированных кадров; 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3.Политика государства, направленная на рост социальной ответственности ППС;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4. Территориальная расположенность вуза в экономически развитом регионе;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5.Расширение международных связей, на их основе реализация сотрудничества;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6.Оснащение предметных аудиторий и лабораторий современными техническими информационными средствами;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7. Расширение связей Академии с государственными и частными организациями для совместной реализации инновационных проектов;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8.Реформы образования по обеспечению соответствия уровня образования РК мировым стандартам и требованиям.</w:t>
            </w:r>
          </w:p>
        </w:tc>
        <w:tc>
          <w:tcPr>
            <w:tcW w:w="4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724" w:rsidRPr="005F6724" w:rsidRDefault="005F6724" w:rsidP="005F6724">
            <w:pPr>
              <w:ind w:firstLine="0"/>
              <w:jc w:val="both"/>
            </w:pPr>
            <w:r w:rsidRPr="005F6724">
              <w:t>1.Нестабильность доходов населения, промышленных предприятий, субъектов малого и среднего бизнеса, потенциальных заказчиков квалифицированных кадров;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2.Глобализация образования, усиление конкуренции вузов в регионе, республике и международном уровне;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3. Девальвация национальной валюты и психологическая нестабильность потенциальных потребителей услуг </w:t>
            </w:r>
            <w:r w:rsidRPr="005F6724">
              <w:rPr>
                <w:lang w:val="kk-KZ"/>
              </w:rPr>
              <w:t>А</w:t>
            </w:r>
            <w:proofErr w:type="spellStart"/>
            <w:r w:rsidRPr="005F6724">
              <w:t>кадемии</w:t>
            </w:r>
            <w:proofErr w:type="spellEnd"/>
            <w:r w:rsidRPr="005F6724">
              <w:t>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4. Частое изменение нормативных требований, регламентирующих образовательную деятельность вузов;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 xml:space="preserve">5.Зависимость контингента </w:t>
            </w:r>
            <w:proofErr w:type="gramStart"/>
            <w:r w:rsidRPr="005F6724">
              <w:t>обучающихся</w:t>
            </w:r>
            <w:proofErr w:type="gramEnd"/>
            <w:r w:rsidRPr="005F6724">
              <w:t xml:space="preserve"> вуза от демографической ситуации в РК;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6. Внутреннее сопротивление изменениям, происходящим в Академии, со стороны старшего возрастного состава педагогического и научного корпуса;</w:t>
            </w:r>
          </w:p>
          <w:p w:rsidR="005F6724" w:rsidRPr="005F6724" w:rsidRDefault="005F6724" w:rsidP="005F6724">
            <w:pPr>
              <w:ind w:firstLine="0"/>
              <w:jc w:val="both"/>
            </w:pPr>
            <w:r w:rsidRPr="005F6724">
              <w:t>7. Двойные стандарты общества по отношению к частным вузам.</w:t>
            </w:r>
          </w:p>
        </w:tc>
      </w:tr>
    </w:tbl>
    <w:p w:rsidR="005F6724" w:rsidRPr="005F6724" w:rsidRDefault="005F6724" w:rsidP="005F6724">
      <w:pPr>
        <w:rPr>
          <w:rFonts w:eastAsia="Calibri"/>
          <w:b/>
          <w:sz w:val="16"/>
          <w:szCs w:val="16"/>
          <w:lang w:eastAsia="en-US"/>
        </w:rPr>
      </w:pPr>
    </w:p>
    <w:p w:rsidR="005F6724" w:rsidRPr="005F6724" w:rsidRDefault="005F6724" w:rsidP="001C149A">
      <w:pPr>
        <w:ind w:left="708"/>
        <w:jc w:val="both"/>
        <w:rPr>
          <w:rFonts w:eastAsia="Calibri"/>
          <w:b/>
          <w:lang w:eastAsia="en-US"/>
        </w:rPr>
      </w:pPr>
      <w:r w:rsidRPr="005F6724">
        <w:rPr>
          <w:rFonts w:eastAsia="Calibri"/>
          <w:b/>
          <w:lang w:eastAsia="ko-KR"/>
        </w:rPr>
        <w:t xml:space="preserve">Обучающиеся - </w:t>
      </w:r>
      <w:r w:rsidRPr="005F6724">
        <w:rPr>
          <w:rFonts w:eastAsia="Calibri"/>
          <w:b/>
          <w:lang w:eastAsia="en-US"/>
        </w:rPr>
        <w:t>SWOT-анализ</w:t>
      </w:r>
    </w:p>
    <w:p w:rsidR="005F6724" w:rsidRPr="005F6724" w:rsidRDefault="005F6724" w:rsidP="005F6724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03"/>
        <w:gridCol w:w="4395"/>
      </w:tblGrid>
      <w:tr w:rsidR="005F6724" w:rsidRPr="005F6724" w:rsidTr="005F67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724" w:rsidRPr="005F6724" w:rsidRDefault="005F6724" w:rsidP="005F6724">
            <w:pPr>
              <w:jc w:val="both"/>
              <w:rPr>
                <w:b/>
              </w:rPr>
            </w:pPr>
            <w:r w:rsidRPr="005F6724">
              <w:rPr>
                <w:b/>
                <w:lang w:val="en-US"/>
              </w:rPr>
              <w:t>S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strength</w:t>
            </w:r>
            <w:r w:rsidRPr="005F6724">
              <w:rPr>
                <w:b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724" w:rsidRPr="005F6724" w:rsidRDefault="005F6724" w:rsidP="005F6724">
            <w:pPr>
              <w:jc w:val="both"/>
              <w:rPr>
                <w:b/>
                <w:bCs/>
                <w:iCs/>
              </w:rPr>
            </w:pPr>
            <w:r w:rsidRPr="005F6724">
              <w:rPr>
                <w:b/>
                <w:lang w:val="en-US"/>
              </w:rPr>
              <w:t>W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weakness</w:t>
            </w:r>
            <w:r w:rsidRPr="005F6724">
              <w:rPr>
                <w:b/>
              </w:rPr>
              <w:t>) – слабые стороны (потенциально негативные внутренние факторы)</w:t>
            </w:r>
          </w:p>
        </w:tc>
      </w:tr>
      <w:tr w:rsidR="005F6724" w:rsidRPr="005F6724" w:rsidTr="005F6724">
        <w:trPr>
          <w:trHeight w:val="8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lastRenderedPageBreak/>
              <w:t>1. Образовательные программы, соответствующие принципам международных  стандартов обучения;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2. </w:t>
            </w:r>
            <w:r w:rsidRPr="005F6724">
              <w:rPr>
                <w:rFonts w:eastAsia="Calibri"/>
                <w:lang w:val="kk-KZ" w:eastAsia="en-US"/>
              </w:rPr>
              <w:t>С</w:t>
            </w:r>
            <w:proofErr w:type="spellStart"/>
            <w:r w:rsidRPr="005F6724">
              <w:rPr>
                <w:rFonts w:eastAsia="Calibri"/>
                <w:lang w:eastAsia="en-US"/>
              </w:rPr>
              <w:t>тудентоцентрированное</w:t>
            </w:r>
            <w:proofErr w:type="spellEnd"/>
            <w:r w:rsidRPr="005F6724">
              <w:rPr>
                <w:rFonts w:eastAsia="Calibri"/>
                <w:lang w:eastAsia="en-US"/>
              </w:rPr>
              <w:t xml:space="preserve"> обучение  является ключевым трендом образовательной деятельности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lang w:eastAsia="en-US"/>
              </w:rPr>
              <w:t>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3. Налаженная система сбора, мониторинга и управления информацией о прогрессе </w:t>
            </w:r>
            <w:proofErr w:type="gramStart"/>
            <w:r w:rsidRPr="005F6724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5F6724">
              <w:rPr>
                <w:rFonts w:eastAsia="Calibri"/>
                <w:lang w:eastAsia="en-US"/>
              </w:rPr>
              <w:t>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4. Конкурентоспособный уровень оплаты за обучение, ориентированный на среднюю нишу потребителей образовательных услуг;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5. Высокий уровень социальной активности студентов </w:t>
            </w:r>
            <w:r w:rsidRPr="005F6724">
              <w:rPr>
                <w:rFonts w:eastAsia="Calibri"/>
                <w:lang w:val="kk-KZ" w:eastAsia="en-US"/>
              </w:rPr>
              <w:t>А</w:t>
            </w:r>
            <w:proofErr w:type="spellStart"/>
            <w:r w:rsidRPr="005F6724">
              <w:rPr>
                <w:rFonts w:eastAsia="Calibri"/>
                <w:lang w:eastAsia="en-US"/>
              </w:rPr>
              <w:t>кадемии</w:t>
            </w:r>
            <w:proofErr w:type="spellEnd"/>
            <w:r w:rsidRPr="005F6724">
              <w:rPr>
                <w:rFonts w:eastAsia="Calibri"/>
                <w:lang w:eastAsia="en-US"/>
              </w:rPr>
              <w:t>, отражающийся в участии в различных общественных мероприятиях;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6. Наличие большого числа обучающихся - призеров и победителей спортивных мероприятий областного, республиканского и международного уровней;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7. Деятельность творческих кружков и спортивных секций, что способствует развитию разносторонних способностей обучающихся;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8. Наличие разработанной дистанционной технологии обучения.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tabs>
                <w:tab w:val="left" w:pos="34"/>
                <w:tab w:val="left" w:pos="318"/>
                <w:tab w:val="left" w:pos="900"/>
              </w:tabs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 Низкая доля студентов, обучающихся по государственным образовательным грантам и заказам предприятий;</w:t>
            </w:r>
          </w:p>
          <w:p w:rsidR="005F6724" w:rsidRPr="005F6724" w:rsidRDefault="005F6724" w:rsidP="005F6724">
            <w:pPr>
              <w:tabs>
                <w:tab w:val="left" w:pos="34"/>
                <w:tab w:val="left" w:pos="318"/>
                <w:tab w:val="left" w:pos="900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2. Низкая конкурентоспособность с региональными вузами по отдельным  образовательным программам;</w:t>
            </w:r>
          </w:p>
          <w:p w:rsidR="005F6724" w:rsidRPr="005F6724" w:rsidRDefault="005F6724" w:rsidP="005F6724">
            <w:pPr>
              <w:tabs>
                <w:tab w:val="left" w:pos="34"/>
                <w:tab w:val="left" w:pos="318"/>
                <w:tab w:val="left" w:pos="900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3. Наличие малокомплектных групп;</w:t>
            </w:r>
          </w:p>
          <w:p w:rsidR="005F6724" w:rsidRPr="005F6724" w:rsidRDefault="005F6724" w:rsidP="005F672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4. Недостаточность владения обучающимися иностранными языками, в </w:t>
            </w:r>
            <w:proofErr w:type="gramStart"/>
            <w:r w:rsidRPr="005F6724">
              <w:rPr>
                <w:rFonts w:eastAsia="Calibri"/>
                <w:lang w:eastAsia="en-US"/>
              </w:rPr>
              <w:t>связи</w:t>
            </w:r>
            <w:proofErr w:type="gramEnd"/>
            <w:r w:rsidRPr="005F6724">
              <w:rPr>
                <w:rFonts w:eastAsia="Calibri"/>
                <w:lang w:eastAsia="en-US"/>
              </w:rPr>
              <w:t xml:space="preserve"> с чем  </w:t>
            </w:r>
            <w:r w:rsidRPr="005F6724">
              <w:rPr>
                <w:rFonts w:eastAsia="Calibri"/>
                <w:lang w:val="kk-KZ" w:eastAsia="en-US"/>
              </w:rPr>
              <w:t xml:space="preserve">возникает </w:t>
            </w:r>
            <w:proofErr w:type="spellStart"/>
            <w:r w:rsidRPr="005F6724">
              <w:rPr>
                <w:rFonts w:eastAsia="Calibri"/>
                <w:lang w:eastAsia="en-US"/>
              </w:rPr>
              <w:t>проблемность</w:t>
            </w:r>
            <w:proofErr w:type="spellEnd"/>
            <w:r w:rsidRPr="005F6724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5F6724">
              <w:rPr>
                <w:rFonts w:eastAsia="Calibri"/>
                <w:lang w:eastAsia="en-US"/>
              </w:rPr>
              <w:t>реализаци</w:t>
            </w:r>
            <w:proofErr w:type="spellEnd"/>
            <w:r w:rsidRPr="005F6724">
              <w:rPr>
                <w:rFonts w:eastAsia="Calibri"/>
                <w:lang w:val="kk-KZ" w:eastAsia="en-US"/>
              </w:rPr>
              <w:t>и</w:t>
            </w:r>
            <w:r w:rsidRPr="005F6724">
              <w:rPr>
                <w:rFonts w:eastAsia="Calibri"/>
                <w:lang w:eastAsia="en-US"/>
              </w:rPr>
              <w:t xml:space="preserve"> образовательных программ высшего и послевузовского образования на трех языках.</w:t>
            </w:r>
          </w:p>
        </w:tc>
      </w:tr>
      <w:tr w:rsidR="005F6724" w:rsidRPr="005F6724" w:rsidTr="005F6724">
        <w:trPr>
          <w:trHeight w:val="71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724" w:rsidRPr="005F6724" w:rsidRDefault="005F6724" w:rsidP="005F6724">
            <w:pPr>
              <w:jc w:val="both"/>
              <w:rPr>
                <w:b/>
              </w:rPr>
            </w:pPr>
            <w:r w:rsidRPr="005F6724">
              <w:br w:type="page"/>
            </w:r>
            <w:r w:rsidRPr="005F6724">
              <w:rPr>
                <w:b/>
                <w:lang w:val="en-US"/>
              </w:rPr>
              <w:t>O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opportunity</w:t>
            </w:r>
            <w:r w:rsidRPr="005F6724">
              <w:rPr>
                <w:b/>
              </w:rPr>
              <w:t>) – благоприятные возможности (потенциально позитивные внешние факторы)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724" w:rsidRPr="005F6724" w:rsidRDefault="005F6724" w:rsidP="005F6724">
            <w:pPr>
              <w:jc w:val="both"/>
              <w:rPr>
                <w:b/>
                <w:bCs/>
                <w:iCs/>
              </w:rPr>
            </w:pPr>
            <w:r w:rsidRPr="005F6724">
              <w:rPr>
                <w:b/>
                <w:lang w:val="en-US"/>
              </w:rPr>
              <w:t>T</w:t>
            </w:r>
            <w:r w:rsidRPr="005F6724">
              <w:rPr>
                <w:b/>
              </w:rPr>
              <w:t xml:space="preserve"> (</w:t>
            </w:r>
            <w:r w:rsidRPr="005F6724">
              <w:rPr>
                <w:b/>
                <w:lang w:val="en-US"/>
              </w:rPr>
              <w:t>threat</w:t>
            </w:r>
            <w:r w:rsidRPr="005F6724">
              <w:rPr>
                <w:b/>
              </w:rPr>
              <w:t>) – угрозы (потенциально негативные внешние факторы)</w:t>
            </w:r>
          </w:p>
        </w:tc>
      </w:tr>
      <w:tr w:rsidR="005F6724" w:rsidRPr="005F6724" w:rsidTr="005F6724">
        <w:trPr>
          <w:trHeight w:val="27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widowControl w:val="0"/>
              <w:shd w:val="clear" w:color="auto" w:fill="FFFFFF"/>
              <w:tabs>
                <w:tab w:val="left" w:pos="7754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 Привлечение представителей предприятий, учреждений и организаций региона в качестве работодателей к подготовке специалистов по образовательным программам;</w:t>
            </w:r>
          </w:p>
          <w:p w:rsidR="005F6724" w:rsidRPr="005F6724" w:rsidRDefault="005F6724" w:rsidP="005F6724">
            <w:pPr>
              <w:contextualSpacing/>
              <w:rPr>
                <w:rFonts w:eastAsia="Calibri"/>
                <w:lang w:val="kk-KZ" w:eastAsia="en-US"/>
              </w:rPr>
            </w:pPr>
            <w:r w:rsidRPr="005F6724">
              <w:rPr>
                <w:rFonts w:eastAsia="Calibri"/>
                <w:lang w:val="kk-KZ" w:eastAsia="en-US"/>
              </w:rPr>
              <w:t>2. Активизация профориентационной работы в щколах и колледжах Карагандинской области, организация экскурсий школьников по вузу, проведение встреч с родителями учащихся, «Дней открытых дверей», ярмарок специальностей и т.д.;</w:t>
            </w:r>
          </w:p>
          <w:p w:rsidR="005F6724" w:rsidRPr="005F6724" w:rsidRDefault="005F6724" w:rsidP="005F6724">
            <w:pPr>
              <w:contextualSpacing/>
              <w:rPr>
                <w:rFonts w:eastAsia="Calibri"/>
                <w:lang w:val="kk-KZ" w:eastAsia="en-US"/>
              </w:rPr>
            </w:pPr>
            <w:r w:rsidRPr="005F6724">
              <w:rPr>
                <w:rFonts w:eastAsia="Calibri"/>
                <w:lang w:val="kk-KZ" w:eastAsia="en-US"/>
              </w:rPr>
              <w:t>3. Учет рентабельности академических групп при формировании контингента обучающихся.</w:t>
            </w:r>
          </w:p>
          <w:p w:rsidR="005F6724" w:rsidRPr="005F6724" w:rsidRDefault="005F6724" w:rsidP="005F6724">
            <w:pPr>
              <w:shd w:val="clear" w:color="auto" w:fill="FFFFFF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tabs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 Дальнейшее сокращение набора студентов на образовательные программы;</w:t>
            </w:r>
          </w:p>
          <w:p w:rsidR="005F6724" w:rsidRPr="005F6724" w:rsidRDefault="005F6724" w:rsidP="005F6724">
            <w:pPr>
              <w:tabs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2. Отток обучающихся в вузы-конкуренты, ведущие подготовку бакалавров по аналогичным образовательным программам.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F6724" w:rsidRPr="005F6724" w:rsidRDefault="005F6724" w:rsidP="005F6724">
      <w:pPr>
        <w:rPr>
          <w:rFonts w:eastAsia="Calibri"/>
          <w:sz w:val="16"/>
          <w:szCs w:val="16"/>
          <w:lang w:eastAsia="en-US"/>
        </w:rPr>
      </w:pPr>
    </w:p>
    <w:p w:rsidR="005F6724" w:rsidRPr="005F6724" w:rsidRDefault="005F6724" w:rsidP="005F6724">
      <w:pPr>
        <w:spacing w:after="200" w:line="276" w:lineRule="auto"/>
        <w:rPr>
          <w:rFonts w:eastAsia="Calibri"/>
          <w:b/>
          <w:lang w:eastAsia="en-US"/>
        </w:rPr>
      </w:pPr>
    </w:p>
    <w:p w:rsidR="005F6724" w:rsidRPr="005F6724" w:rsidRDefault="005F6724" w:rsidP="00680447">
      <w:pPr>
        <w:ind w:left="708"/>
        <w:rPr>
          <w:rFonts w:eastAsia="Calibri"/>
          <w:b/>
          <w:lang w:eastAsia="en-US"/>
        </w:rPr>
      </w:pPr>
      <w:r w:rsidRPr="005F6724">
        <w:rPr>
          <w:rFonts w:eastAsia="Calibri"/>
          <w:b/>
          <w:lang w:eastAsia="en-US"/>
        </w:rPr>
        <w:t xml:space="preserve">Наука  -  </w:t>
      </w:r>
      <w:r w:rsidRPr="005F6724">
        <w:rPr>
          <w:rFonts w:eastAsia="Calibri"/>
          <w:b/>
          <w:lang w:val="en-US" w:eastAsia="en-US"/>
        </w:rPr>
        <w:t>SWOT</w:t>
      </w:r>
      <w:r w:rsidRPr="005F6724">
        <w:rPr>
          <w:rFonts w:eastAsia="Calibri"/>
          <w:b/>
          <w:lang w:eastAsia="en-US"/>
        </w:rPr>
        <w:t xml:space="preserve">-анализ </w:t>
      </w:r>
    </w:p>
    <w:p w:rsidR="005F6724" w:rsidRPr="005F6724" w:rsidRDefault="005F6724" w:rsidP="005F6724">
      <w:pPr>
        <w:rPr>
          <w:rFonts w:eastAsia="Calibri"/>
          <w:b/>
          <w:lang w:eastAsia="en-US"/>
        </w:rPr>
      </w:pPr>
    </w:p>
    <w:p w:rsidR="005F6724" w:rsidRPr="005F6724" w:rsidRDefault="005F6724" w:rsidP="005F6724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 w:firstRow="1" w:lastRow="1" w:firstColumn="1" w:lastColumn="1" w:noHBand="0" w:noVBand="0"/>
      </w:tblPr>
      <w:tblGrid>
        <w:gridCol w:w="4957"/>
        <w:gridCol w:w="4613"/>
      </w:tblGrid>
      <w:tr w:rsidR="005F6724" w:rsidRPr="005F6724" w:rsidTr="005F672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S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strength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W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weakness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) – слабые стороны (потенциально негативные внутренние факторы) </w:t>
            </w:r>
          </w:p>
        </w:tc>
      </w:tr>
      <w:tr w:rsidR="005F6724" w:rsidRPr="005F6724" w:rsidTr="005F672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lastRenderedPageBreak/>
              <w:t>1.</w:t>
            </w:r>
            <w:proofErr w:type="gramStart"/>
            <w:r w:rsidRPr="005F6724">
              <w:rPr>
                <w:rFonts w:eastAsia="Calibri"/>
                <w:iCs/>
                <w:lang w:eastAsia="en-US"/>
              </w:rPr>
              <w:t>Высокая</w:t>
            </w:r>
            <w:proofErr w:type="gramEnd"/>
            <w:r w:rsidRPr="005F6724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5F6724">
              <w:rPr>
                <w:rFonts w:eastAsia="Calibri"/>
                <w:iCs/>
                <w:lang w:eastAsia="en-US"/>
              </w:rPr>
              <w:t>остепененность</w:t>
            </w:r>
            <w:proofErr w:type="spellEnd"/>
            <w:r w:rsidRPr="005F6724">
              <w:rPr>
                <w:rFonts w:eastAsia="Calibri"/>
                <w:iCs/>
                <w:lang w:eastAsia="en-US"/>
              </w:rPr>
              <w:t xml:space="preserve"> ППС и научных работников;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2.Тесные связи с научно-исследовательскими институтами в Республике Казахстан, странах ближнего и дальнего зарубежья;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3. Высокая публикационная активность ППС в написании монографических исследований;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 xml:space="preserve">4. Размещение издаваемых ППС вуза монографий в </w:t>
            </w:r>
            <w:proofErr w:type="spellStart"/>
            <w:r w:rsidRPr="005F6724">
              <w:rPr>
                <w:rFonts w:eastAsia="Calibri"/>
                <w:iCs/>
                <w:lang w:eastAsia="en-US"/>
              </w:rPr>
              <w:t>наукометрической</w:t>
            </w:r>
            <w:proofErr w:type="spellEnd"/>
            <w:r w:rsidRPr="005F6724">
              <w:rPr>
                <w:rFonts w:eastAsia="Calibri"/>
                <w:iCs/>
                <w:lang w:eastAsia="en-US"/>
              </w:rPr>
              <w:t xml:space="preserve"> базе РИНЦ;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5. Ежегодное проведение совместно с зарубежными партнерами крупных Международных научно-практических конференций;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6. Увеличение количества активно сотрудничающих с вузом зарубежных партнеров;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 xml:space="preserve">7. Наличие Международного научного журнала «Актуальные проблемы современности» и размещение всех номеров издания в </w:t>
            </w:r>
            <w:proofErr w:type="spellStart"/>
            <w:r w:rsidRPr="005F6724">
              <w:rPr>
                <w:rFonts w:eastAsia="Calibri"/>
                <w:iCs/>
                <w:lang w:eastAsia="en-US"/>
              </w:rPr>
              <w:t>наукометрической</w:t>
            </w:r>
            <w:proofErr w:type="spellEnd"/>
            <w:r w:rsidRPr="005F6724">
              <w:rPr>
                <w:rFonts w:eastAsia="Calibri"/>
                <w:iCs/>
                <w:lang w:eastAsia="en-US"/>
              </w:rPr>
              <w:t xml:space="preserve"> базе РИНЦ;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8. Ежегодное проведение нескольких Республиканских и региональных научно-практических конференций для молодых ученых с международным участием;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9. Высокая публикационная активность студентов, магистрантов и докторантов;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ascii="Liberation Serif" w:eastAsia="SimSun" w:hAnsi="Liberation Serif" w:cs="Mangal" w:hint="eastAsia"/>
                <w:kern w:val="1"/>
                <w:lang w:val="kk-KZ" w:eastAsia="zh-CN" w:bidi="hi-IN"/>
              </w:rPr>
            </w:pPr>
            <w:r w:rsidRPr="005F6724">
              <w:rPr>
                <w:rFonts w:ascii="Liberation Serif" w:eastAsia="SimSun" w:hAnsi="Liberation Serif" w:cs="Mangal"/>
                <w:kern w:val="1"/>
                <w:lang w:val="kk-KZ" w:eastAsia="zh-CN" w:bidi="hi-IN"/>
              </w:rPr>
              <w:t>10. Высокая активность участия студентов и магистрантов в конкурсах научных работ с занятием призовых мест;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ascii="Liberation Serif" w:eastAsia="SimSun" w:hAnsi="Liberation Serif" w:cs="Mangal"/>
                <w:kern w:val="1"/>
                <w:lang w:val="kk-KZ" w:eastAsia="zh-CN" w:bidi="hi-IN"/>
              </w:rPr>
              <w:t>11</w:t>
            </w:r>
            <w:r w:rsidRPr="005F6724">
              <w:rPr>
                <w:rFonts w:eastAsia="Calibri"/>
                <w:iCs/>
                <w:lang w:eastAsia="en-US"/>
              </w:rPr>
              <w:t>.Увеличение объема финансирования научных проектов.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24" w:rsidRPr="005F6724" w:rsidRDefault="005F6724" w:rsidP="005F6724">
            <w:pPr>
              <w:tabs>
                <w:tab w:val="left" w:pos="255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1.Отток ученых из страны вследствие более благоприятных перспектив реализации своего научно-интеллектуального потенциала в другой стране;</w:t>
            </w:r>
          </w:p>
          <w:p w:rsidR="005F6724" w:rsidRPr="005F6724" w:rsidRDefault="005F6724" w:rsidP="005F6724">
            <w:pPr>
              <w:tabs>
                <w:tab w:val="left" w:pos="255"/>
              </w:tabs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2.Дорогостоящая процедура использования международных </w:t>
            </w:r>
            <w:proofErr w:type="spellStart"/>
            <w:r w:rsidRPr="005F6724">
              <w:rPr>
                <w:rFonts w:eastAsia="Calibri"/>
                <w:lang w:eastAsia="en-US"/>
              </w:rPr>
              <w:t>наукометрических</w:t>
            </w:r>
            <w:proofErr w:type="spellEnd"/>
            <w:r w:rsidRPr="005F6724">
              <w:rPr>
                <w:rFonts w:eastAsia="Calibri"/>
                <w:lang w:eastAsia="en-US"/>
              </w:rPr>
              <w:t xml:space="preserve"> баз;</w:t>
            </w:r>
          </w:p>
          <w:p w:rsidR="005F6724" w:rsidRPr="005F6724" w:rsidRDefault="005F6724" w:rsidP="005F6724">
            <w:pPr>
              <w:tabs>
                <w:tab w:val="left" w:pos="255"/>
              </w:tabs>
              <w:jc w:val="both"/>
              <w:rPr>
                <w:rFonts w:eastAsia="Calibri"/>
                <w:lang w:val="kk-KZ" w:eastAsia="en-US"/>
              </w:rPr>
            </w:pPr>
            <w:r w:rsidRPr="005F6724">
              <w:rPr>
                <w:rFonts w:eastAsia="Calibri"/>
                <w:lang w:eastAsia="en-US"/>
              </w:rPr>
              <w:t>3.Низкий уровень коммерциализации научных разработок.</w:t>
            </w:r>
          </w:p>
        </w:tc>
      </w:tr>
      <w:tr w:rsidR="005F6724" w:rsidRPr="005F6724" w:rsidTr="005F672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O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opportunity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>) – благоприятные возможности (потенциально позитивные внешние факторы)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T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threat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>) – угрозы (потенциально негативные внешние факторы).</w:t>
            </w:r>
          </w:p>
        </w:tc>
      </w:tr>
      <w:tr w:rsidR="005F6724" w:rsidRPr="005F6724" w:rsidTr="005F672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1.Дальнейшее развитие международного сотрудничества и проведение совместных научных исследований;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2.Стимулирование публикационной активности ученых Академии в международных журналах с </w:t>
            </w:r>
            <w:proofErr w:type="gramStart"/>
            <w:r w:rsidRPr="005F6724">
              <w:rPr>
                <w:rFonts w:eastAsia="Calibri"/>
                <w:lang w:eastAsia="en-US"/>
              </w:rPr>
              <w:t>высоким</w:t>
            </w:r>
            <w:proofErr w:type="gramEnd"/>
            <w:r w:rsidRPr="005F672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F6724">
              <w:rPr>
                <w:rFonts w:eastAsia="Calibri"/>
                <w:lang w:eastAsia="en-US"/>
              </w:rPr>
              <w:t>импакт</w:t>
            </w:r>
            <w:proofErr w:type="spellEnd"/>
            <w:r w:rsidRPr="005F6724">
              <w:rPr>
                <w:rFonts w:eastAsia="Calibri"/>
                <w:lang w:eastAsia="en-US"/>
              </w:rPr>
              <w:t>-фактором;</w:t>
            </w:r>
          </w:p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3.Возможность усиления информационного освещения результатов научных исследований для востребованности  бизнеса, организаций, предприятий в производственных процессах.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tabs>
                <w:tab w:val="left" w:pos="299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 xml:space="preserve">1.Старение научных кадров из-за недостаточности притока молодых ученых в науку; </w:t>
            </w:r>
          </w:p>
          <w:p w:rsidR="005F6724" w:rsidRPr="005F6724" w:rsidRDefault="005F6724" w:rsidP="005F6724">
            <w:pPr>
              <w:tabs>
                <w:tab w:val="left" w:pos="299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2.Высокая конкуренция со стороны государственных вузов;</w:t>
            </w:r>
          </w:p>
          <w:p w:rsidR="005F6724" w:rsidRPr="005F6724" w:rsidRDefault="005F6724" w:rsidP="005F6724">
            <w:pPr>
              <w:tabs>
                <w:tab w:val="left" w:pos="299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val="kk-KZ" w:eastAsia="en-US"/>
              </w:rPr>
              <w:t xml:space="preserve">3. </w:t>
            </w:r>
            <w:r w:rsidRPr="005F6724">
              <w:rPr>
                <w:rFonts w:eastAsia="Calibri"/>
                <w:iCs/>
                <w:lang w:eastAsia="en-US"/>
              </w:rPr>
              <w:t>Оценка продуктивности работы ученого по индексу цитируемости публикаций;</w:t>
            </w:r>
          </w:p>
          <w:p w:rsidR="005F6724" w:rsidRPr="005F6724" w:rsidRDefault="005F6724" w:rsidP="005F6724">
            <w:pPr>
              <w:tabs>
                <w:tab w:val="left" w:pos="299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iCs/>
                <w:lang w:eastAsia="en-US"/>
              </w:rPr>
              <w:t>4.Рост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ученых.</w:t>
            </w:r>
          </w:p>
        </w:tc>
      </w:tr>
    </w:tbl>
    <w:p w:rsidR="005F6724" w:rsidRDefault="005F6724" w:rsidP="005F6724">
      <w:pPr>
        <w:rPr>
          <w:rFonts w:eastAsia="Calibri"/>
          <w:b/>
          <w:lang w:val="kk-KZ" w:eastAsia="en-US"/>
        </w:rPr>
      </w:pPr>
    </w:p>
    <w:p w:rsidR="00314072" w:rsidRDefault="00314072" w:rsidP="005F6724">
      <w:pPr>
        <w:rPr>
          <w:rFonts w:eastAsia="Calibri"/>
          <w:b/>
          <w:lang w:val="kk-KZ" w:eastAsia="en-US"/>
        </w:rPr>
      </w:pPr>
    </w:p>
    <w:p w:rsidR="00314072" w:rsidRDefault="00314072" w:rsidP="005F6724">
      <w:pPr>
        <w:rPr>
          <w:rFonts w:eastAsia="Calibri"/>
          <w:b/>
          <w:lang w:val="kk-KZ" w:eastAsia="en-US"/>
        </w:rPr>
      </w:pPr>
    </w:p>
    <w:p w:rsidR="00314072" w:rsidRPr="00314072" w:rsidRDefault="00314072" w:rsidP="005F6724">
      <w:pPr>
        <w:rPr>
          <w:rFonts w:eastAsia="Calibri"/>
          <w:b/>
          <w:lang w:val="kk-KZ" w:eastAsia="en-US"/>
        </w:rPr>
      </w:pPr>
    </w:p>
    <w:p w:rsidR="005F6724" w:rsidRPr="00314072" w:rsidRDefault="005F6724" w:rsidP="005F6724">
      <w:pPr>
        <w:rPr>
          <w:rFonts w:eastAsia="Calibri"/>
          <w:b/>
          <w:lang w:val="kk-KZ" w:eastAsia="en-US"/>
        </w:rPr>
      </w:pPr>
      <w:r w:rsidRPr="005F6724">
        <w:rPr>
          <w:rFonts w:eastAsia="Calibri"/>
          <w:b/>
          <w:lang w:eastAsia="en-US"/>
        </w:rPr>
        <w:lastRenderedPageBreak/>
        <w:t>Материально-техническое оснащение. Хозяйственная деятельность  -  SWOT-анализ</w:t>
      </w:r>
    </w:p>
    <w:p w:rsidR="005F6724" w:rsidRPr="005F6724" w:rsidRDefault="005F6724" w:rsidP="005F6724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4472"/>
      </w:tblGrid>
      <w:tr w:rsidR="005F6724" w:rsidRPr="005F6724" w:rsidTr="005F6724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S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strength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W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weakness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) – слабые стороны (потенциально негативные внутренние факторы) </w:t>
            </w:r>
          </w:p>
        </w:tc>
      </w:tr>
      <w:tr w:rsidR="005F6724" w:rsidRPr="005F6724" w:rsidTr="005F6724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1.Высокий уровень обеспеченности учебного процесса информационными ресурсами;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2. Высокая финансовая устойчивость;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3.Доступность свободного пользования информационными ресурсами посредством пользования  </w:t>
            </w:r>
            <w:proofErr w:type="gramStart"/>
            <w:r w:rsidRPr="005F6724">
              <w:rPr>
                <w:rFonts w:eastAsia="Calibri"/>
                <w:lang w:eastAsia="en-US"/>
              </w:rPr>
              <w:t>Интернет-залов</w:t>
            </w:r>
            <w:proofErr w:type="gramEnd"/>
            <w:r w:rsidRPr="005F6724">
              <w:rPr>
                <w:rFonts w:eastAsia="Calibri"/>
                <w:lang w:eastAsia="en-US"/>
              </w:rPr>
              <w:t>;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4.Оперативное оформление приобретения товаров и услуг в соответствии с бюджетом расходов (Академия не является субъектом, применяющим закон «О государственных закупках»). 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5.Финансирование мероприятий, предоставляющих широкий спектр условий для реализации творческого потенциала обучающихся, ППС и сотрудников.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6. Налаженный режим работы библиотеки для предоставления студентам возможности и доступности получения информации.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 Недостаточная материально-техническая обеспеченность отдельных дисциплин литературой на государственном языке.</w:t>
            </w:r>
          </w:p>
        </w:tc>
      </w:tr>
      <w:tr w:rsidR="005F6724" w:rsidRPr="005F6724" w:rsidTr="005F6724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tabs>
                <w:tab w:val="left" w:pos="180"/>
              </w:tabs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O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opportunity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>) – благоприятные возможности (потенциально позитивные внешние факторы)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T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Pr="005F6724">
              <w:rPr>
                <w:rFonts w:eastAsia="Calibri"/>
                <w:b/>
                <w:bCs/>
                <w:iCs/>
                <w:lang w:val="en-US" w:eastAsia="en-US"/>
              </w:rPr>
              <w:t>threat</w:t>
            </w:r>
            <w:r w:rsidRPr="005F6724">
              <w:rPr>
                <w:rFonts w:eastAsia="Calibri"/>
                <w:b/>
                <w:bCs/>
                <w:iCs/>
                <w:lang w:eastAsia="en-US"/>
              </w:rPr>
              <w:t>) – угрозы (потенциально негативные внешние факторы).</w:t>
            </w:r>
          </w:p>
        </w:tc>
      </w:tr>
      <w:tr w:rsidR="005F6724" w:rsidRPr="005F6724" w:rsidTr="005F6724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1.Поэтапное финансовое планирование средств на обновление МТС.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1. </w:t>
            </w:r>
            <w:proofErr w:type="spellStart"/>
            <w:r w:rsidRPr="005F6724">
              <w:rPr>
                <w:rFonts w:eastAsia="Calibri"/>
                <w:lang w:eastAsia="en-US"/>
              </w:rPr>
              <w:t>Форсмажорные</w:t>
            </w:r>
            <w:proofErr w:type="spellEnd"/>
            <w:r w:rsidRPr="005F6724">
              <w:rPr>
                <w:rFonts w:eastAsia="Calibri"/>
                <w:lang w:eastAsia="en-US"/>
              </w:rPr>
              <w:t xml:space="preserve"> обстоятельства</w:t>
            </w:r>
          </w:p>
          <w:p w:rsidR="005F6724" w:rsidRPr="005F6724" w:rsidRDefault="005F6724" w:rsidP="005F6724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5F6724" w:rsidRPr="005F6724" w:rsidRDefault="005F6724" w:rsidP="005F6724">
      <w:pPr>
        <w:jc w:val="both"/>
        <w:rPr>
          <w:rFonts w:eastAsia="Calibri"/>
          <w:lang w:eastAsia="en-US"/>
        </w:rPr>
      </w:pPr>
    </w:p>
    <w:p w:rsidR="005F6724" w:rsidRPr="005F6724" w:rsidRDefault="005F6724" w:rsidP="005F6724">
      <w:pPr>
        <w:jc w:val="both"/>
        <w:rPr>
          <w:rFonts w:eastAsia="Calibri"/>
          <w:lang w:eastAsia="en-US"/>
        </w:rPr>
      </w:pPr>
    </w:p>
    <w:p w:rsidR="005F6724" w:rsidRPr="005F6724" w:rsidRDefault="005F6724" w:rsidP="00680447">
      <w:pPr>
        <w:ind w:left="708"/>
        <w:jc w:val="both"/>
        <w:rPr>
          <w:rFonts w:eastAsia="Calibri"/>
          <w:b/>
          <w:bCs/>
          <w:lang w:eastAsia="en-US"/>
        </w:rPr>
      </w:pPr>
      <w:r w:rsidRPr="005F6724">
        <w:rPr>
          <w:rFonts w:eastAsia="Calibri"/>
          <w:b/>
          <w:lang w:eastAsia="en-US"/>
        </w:rPr>
        <w:t xml:space="preserve">Информатизация  -  </w:t>
      </w:r>
      <w:r w:rsidRPr="005F6724">
        <w:rPr>
          <w:rFonts w:eastAsia="Calibri"/>
          <w:b/>
          <w:bCs/>
          <w:lang w:eastAsia="en-US"/>
        </w:rPr>
        <w:t xml:space="preserve">SWOT-анализ </w:t>
      </w:r>
    </w:p>
    <w:p w:rsidR="005F6724" w:rsidRPr="005F6724" w:rsidRDefault="005F6724" w:rsidP="005F6724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5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786"/>
      </w:tblGrid>
      <w:tr w:rsidR="005F6724" w:rsidRPr="005F6724" w:rsidTr="005F672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keepNext/>
              <w:jc w:val="center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lang w:eastAsia="en-US"/>
              </w:rPr>
              <w:t>S (</w:t>
            </w:r>
            <w:proofErr w:type="spellStart"/>
            <w:r w:rsidRPr="005F6724">
              <w:rPr>
                <w:rFonts w:eastAsia="Calibri"/>
                <w:b/>
                <w:bCs/>
                <w:lang w:eastAsia="en-US"/>
              </w:rPr>
              <w:t>Strengths</w:t>
            </w:r>
            <w:proofErr w:type="spellEnd"/>
            <w:r w:rsidRPr="005F6724">
              <w:rPr>
                <w:rFonts w:eastAsia="Calibri"/>
                <w:b/>
                <w:bCs/>
                <w:lang w:eastAsia="en-US"/>
              </w:rPr>
              <w:t>) – сильные стороны (потенциально позитивные внутренние факторы)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keepNext/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lang w:eastAsia="en-US"/>
              </w:rPr>
              <w:t>W (</w:t>
            </w:r>
            <w:proofErr w:type="spellStart"/>
            <w:r w:rsidRPr="005F6724">
              <w:rPr>
                <w:rFonts w:eastAsia="Calibri"/>
                <w:b/>
                <w:bCs/>
                <w:lang w:eastAsia="en-US"/>
              </w:rPr>
              <w:t>Weaknesses</w:t>
            </w:r>
            <w:proofErr w:type="spellEnd"/>
            <w:r w:rsidRPr="005F6724">
              <w:rPr>
                <w:rFonts w:eastAsia="Calibri"/>
                <w:b/>
                <w:bCs/>
                <w:lang w:eastAsia="en-US"/>
              </w:rPr>
              <w:t>) – слабые стороны</w:t>
            </w:r>
          </w:p>
          <w:p w:rsidR="005F6724" w:rsidRPr="005F6724" w:rsidRDefault="005F6724" w:rsidP="005F6724">
            <w:pPr>
              <w:keepNext/>
              <w:jc w:val="center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lang w:eastAsia="en-US"/>
              </w:rPr>
              <w:t>(потенциально негативные внутренние факторы)</w:t>
            </w:r>
          </w:p>
        </w:tc>
      </w:tr>
      <w:tr w:rsidR="005F6724" w:rsidRPr="005F6724" w:rsidTr="005F672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  <w:r w:rsidRPr="005F6724">
              <w:rPr>
                <w:rFonts w:eastAsia="Calibri"/>
                <w:bCs/>
                <w:lang w:eastAsia="en-US"/>
              </w:rPr>
              <w:t>1.Наличие автоматизированной системы обучения ИС ВУЗ «Платон»;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  <w:r w:rsidRPr="005F6724">
              <w:rPr>
                <w:rFonts w:eastAsia="Calibri"/>
                <w:bCs/>
                <w:lang w:eastAsia="en-US"/>
              </w:rPr>
              <w:t>2. Наличие высокоскоростного доступа к сети Интернет;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  <w:r w:rsidRPr="005F6724">
              <w:rPr>
                <w:rFonts w:eastAsia="Calibri"/>
                <w:bCs/>
                <w:lang w:eastAsia="en-US"/>
              </w:rPr>
              <w:t>3.Развитие локальной сети вуза;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4.Полный переход на синхронное и асинхронное электронное обучение;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 xml:space="preserve">5.Развития информационно-учебного  портала для </w:t>
            </w:r>
            <w:proofErr w:type="gramStart"/>
            <w:r w:rsidRPr="005F6724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5F6724">
              <w:rPr>
                <w:rFonts w:eastAsia="Calibri"/>
                <w:lang w:eastAsia="en-US"/>
              </w:rPr>
              <w:t>;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  <w:r w:rsidRPr="005F6724">
              <w:rPr>
                <w:rFonts w:eastAsia="Calibri"/>
                <w:bCs/>
                <w:lang w:eastAsia="en-US"/>
              </w:rPr>
              <w:t>6.Регулярное обновление компьютерной техники.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24" w:rsidRPr="005F6724" w:rsidRDefault="005F6724" w:rsidP="005F6724">
            <w:pPr>
              <w:keepNext/>
              <w:widowControl w:val="0"/>
              <w:tabs>
                <w:tab w:val="left" w:pos="19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F6724">
              <w:rPr>
                <w:bCs/>
              </w:rPr>
              <w:t>1.Быстрое устаревание компьютерной техники;</w:t>
            </w:r>
          </w:p>
          <w:p w:rsidR="005F6724" w:rsidRPr="005F6724" w:rsidRDefault="005F6724" w:rsidP="005F6724">
            <w:pPr>
              <w:keepNext/>
              <w:widowControl w:val="0"/>
              <w:tabs>
                <w:tab w:val="left" w:pos="197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</w:rPr>
            </w:pPr>
            <w:r w:rsidRPr="005F6724">
              <w:rPr>
                <w:bCs/>
              </w:rPr>
              <w:t>2.Несвоевременное и неполное внесение  преподавателями Академии информации в ИС ВУЗ «</w:t>
            </w:r>
            <w:proofErr w:type="spellStart"/>
            <w:r w:rsidRPr="005F6724">
              <w:rPr>
                <w:bCs/>
                <w:lang w:val="en-US"/>
              </w:rPr>
              <w:t>Platonus</w:t>
            </w:r>
            <w:proofErr w:type="spellEnd"/>
            <w:r w:rsidRPr="005F6724">
              <w:rPr>
                <w:bCs/>
              </w:rPr>
              <w:t>»</w:t>
            </w:r>
            <w:r w:rsidRPr="005F6724">
              <w:rPr>
                <w:color w:val="000000"/>
                <w:spacing w:val="-2"/>
              </w:rPr>
              <w:t>.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F6724" w:rsidRPr="005F6724" w:rsidTr="005F672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keepNext/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lang w:eastAsia="en-US"/>
              </w:rPr>
              <w:t>O (</w:t>
            </w:r>
            <w:proofErr w:type="spellStart"/>
            <w:r w:rsidRPr="005F6724">
              <w:rPr>
                <w:rFonts w:eastAsia="Calibri"/>
                <w:b/>
                <w:bCs/>
                <w:lang w:eastAsia="en-US"/>
              </w:rPr>
              <w:t>Opportunities</w:t>
            </w:r>
            <w:proofErr w:type="spellEnd"/>
            <w:r w:rsidRPr="005F6724">
              <w:rPr>
                <w:rFonts w:eastAsia="Calibri"/>
                <w:b/>
                <w:bCs/>
                <w:lang w:eastAsia="en-US"/>
              </w:rPr>
              <w:t>) - благоприятные возможности (потенциально позитивные внешние факторы)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24" w:rsidRPr="005F6724" w:rsidRDefault="005F6724" w:rsidP="005F6724">
            <w:pPr>
              <w:keepNext/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b/>
                <w:bCs/>
                <w:lang w:eastAsia="en-US"/>
              </w:rPr>
              <w:t>T (</w:t>
            </w:r>
            <w:proofErr w:type="spellStart"/>
            <w:r w:rsidRPr="005F6724">
              <w:rPr>
                <w:rFonts w:eastAsia="Calibri"/>
                <w:b/>
                <w:bCs/>
                <w:lang w:eastAsia="en-US"/>
              </w:rPr>
              <w:t>Threats</w:t>
            </w:r>
            <w:proofErr w:type="spellEnd"/>
            <w:r w:rsidRPr="005F6724">
              <w:rPr>
                <w:rFonts w:eastAsia="Calibri"/>
                <w:b/>
                <w:bCs/>
                <w:lang w:eastAsia="en-US"/>
              </w:rPr>
              <w:t>) – угрозы (потенциально негативные внешние факторы)</w:t>
            </w:r>
          </w:p>
        </w:tc>
      </w:tr>
      <w:tr w:rsidR="005F6724" w:rsidRPr="005F6724" w:rsidTr="005F672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24" w:rsidRPr="005F6724" w:rsidRDefault="005F6724" w:rsidP="005F6724">
            <w:pPr>
              <w:keepNext/>
              <w:jc w:val="both"/>
              <w:rPr>
                <w:rFonts w:eastAsia="Calibri"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lastRenderedPageBreak/>
              <w:t>1.Увеличение ширины канала доступа к сети Интернет;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b/>
                <w:bCs/>
                <w:lang w:eastAsia="en-US"/>
              </w:rPr>
            </w:pPr>
            <w:r w:rsidRPr="005F6724">
              <w:rPr>
                <w:rFonts w:eastAsia="Calibri"/>
                <w:lang w:eastAsia="en-US"/>
              </w:rPr>
              <w:t>2.Развития информационно-учебного  портала для общего доступа во внешней среде.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  <w:r w:rsidRPr="005F6724">
              <w:rPr>
                <w:rFonts w:eastAsia="Calibri"/>
                <w:bCs/>
                <w:lang w:eastAsia="en-US"/>
              </w:rPr>
              <w:t>1.Прекращение поддержки программного обеспечения.</w:t>
            </w:r>
          </w:p>
          <w:p w:rsidR="005F6724" w:rsidRPr="005F6724" w:rsidRDefault="005F6724" w:rsidP="005F6724">
            <w:pPr>
              <w:keepNext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5F6724" w:rsidRPr="005F6724" w:rsidRDefault="005F6724" w:rsidP="005F6724">
      <w:pPr>
        <w:widowControl w:val="0"/>
        <w:suppressAutoHyphens/>
        <w:textAlignment w:val="baseline"/>
        <w:rPr>
          <w:rFonts w:eastAsia="SimSun"/>
          <w:kern w:val="1"/>
          <w:lang w:eastAsia="zh-CN" w:bidi="hi-IN"/>
        </w:rPr>
      </w:pPr>
    </w:p>
    <w:p w:rsidR="005F6724" w:rsidRPr="005F6724" w:rsidRDefault="005F6724" w:rsidP="005F6724">
      <w:pPr>
        <w:widowControl w:val="0"/>
        <w:numPr>
          <w:ilvl w:val="0"/>
          <w:numId w:val="17"/>
        </w:numPr>
        <w:suppressAutoHyphens/>
        <w:contextualSpacing/>
        <w:textAlignment w:val="baseline"/>
        <w:rPr>
          <w:rFonts w:eastAsia="SimSun"/>
          <w:b/>
          <w:kern w:val="1"/>
          <w:szCs w:val="21"/>
          <w:lang w:eastAsia="zh-CN" w:bidi="hi-IN"/>
        </w:rPr>
      </w:pPr>
      <w:r w:rsidRPr="005F6724">
        <w:rPr>
          <w:rFonts w:eastAsia="SimSun"/>
          <w:b/>
          <w:kern w:val="1"/>
          <w:szCs w:val="21"/>
          <w:lang w:eastAsia="zh-CN" w:bidi="hi-IN"/>
        </w:rPr>
        <w:t xml:space="preserve">оценка </w:t>
      </w:r>
      <w:r w:rsidRPr="005F6724">
        <w:rPr>
          <w:rFonts w:eastAsia="Calibri"/>
          <w:b/>
          <w:szCs w:val="21"/>
          <w:lang w:eastAsia="en-US"/>
        </w:rPr>
        <w:t>инновационного</w:t>
      </w:r>
      <w:r w:rsidRPr="005F6724">
        <w:rPr>
          <w:rFonts w:eastAsia="SimSun"/>
          <w:b/>
          <w:kern w:val="1"/>
          <w:szCs w:val="21"/>
          <w:lang w:eastAsia="zh-CN" w:bidi="hi-IN"/>
        </w:rPr>
        <w:t xml:space="preserve"> потенциала коллектива</w:t>
      </w:r>
    </w:p>
    <w:p w:rsidR="005F6724" w:rsidRPr="005F6724" w:rsidRDefault="005F6724" w:rsidP="005F6724">
      <w:pPr>
        <w:jc w:val="both"/>
        <w:rPr>
          <w:rFonts w:eastAsia="Calibri"/>
          <w:lang w:eastAsia="en-US"/>
        </w:rPr>
      </w:pPr>
    </w:p>
    <w:p w:rsidR="005F6724" w:rsidRPr="005F6724" w:rsidRDefault="005F6724" w:rsidP="00680447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Инновационный потенциал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представляет собой системную совокупность взаимодействующих и взаимосвязанных инновационных ресурсов, необходимых в процессе осуществления инновационной деятельности с учетом их ограниченного характера и возможного (положительного или отрицательного) их влияния на конечный результат деятельности. Кроме того, должен быть учтен фактор реализации конкурентных преимуществ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», как компактного негосударственного вуза, его инвестиционно-инновационная привлекательность. </w:t>
      </w:r>
    </w:p>
    <w:p w:rsidR="005F6724" w:rsidRPr="005F6724" w:rsidRDefault="005F6724" w:rsidP="00680447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К объективным инновационным ресурсам можно отнести интеллектуальные, материальные, финансовые, информационные и иные ресурсы, которые привлечены для организации инновационного процесса в Академии. </w:t>
      </w:r>
    </w:p>
    <w:p w:rsidR="005F6724" w:rsidRPr="005F6724" w:rsidRDefault="005F6724" w:rsidP="00680447">
      <w:pPr>
        <w:ind w:firstLine="360"/>
        <w:jc w:val="both"/>
        <w:rPr>
          <w:rFonts w:eastAsia="Calibri"/>
          <w:lang w:eastAsia="en-US"/>
        </w:rPr>
      </w:pPr>
      <w:proofErr w:type="gramStart"/>
      <w:r w:rsidRPr="005F6724">
        <w:rPr>
          <w:rFonts w:eastAsia="Calibri"/>
          <w:lang w:eastAsia="en-US"/>
        </w:rPr>
        <w:t xml:space="preserve">Инновационная деятельность рассматривается как специфичность организации учебно-научно-инновационного процесса с ориентацией на научно-исследовательские, внедрение результатов инноваций в практику, распространение (диффузия) инноваций в различных сферах жизни, стратегическое развитие формирования человеческого капитала (ППС и обучающихся). </w:t>
      </w:r>
      <w:proofErr w:type="gramEnd"/>
    </w:p>
    <w:p w:rsidR="005F6724" w:rsidRPr="005F6724" w:rsidRDefault="005F6724" w:rsidP="00680447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К субъектам инновационной деятельности Академии относятся имеющиеся и вновь создаваемые структурные подразделения вуза для внедрения инновационных процессов, юридические и физические лица, занимающиеся совместно с вузом какой-либо деятельностью в процессе реализации стратегий инновационного развития Академии. </w:t>
      </w:r>
    </w:p>
    <w:p w:rsidR="005F6724" w:rsidRPr="005F6724" w:rsidRDefault="005F6724" w:rsidP="00680447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К объектам инновационной деятельности Академии относятся осваиваемые на основе реализации научных исследований или иных разработок новые способы организации деятельности, новые технологии, новые продукты, интеллектуальная собственность, инновационные проекты и процессы, инновационные программы и проекты, по поводу которых возникают экономические и правовые отношения между субъектами инновационной деятельности. </w:t>
      </w:r>
    </w:p>
    <w:p w:rsidR="005F6724" w:rsidRPr="005F6724" w:rsidRDefault="005F6724" w:rsidP="00680447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Таким образом, инновационный потенциал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формируется как организация субъектов и объектов инновационной деятельности, взаимодействующих в процессе создания инноваций на единых организационных принципах, определяемых стратегией инновационного развития вуза. 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b/>
          <w:kern w:val="1"/>
          <w:lang w:eastAsia="zh-CN" w:bidi="hi-IN"/>
        </w:rPr>
      </w:pPr>
    </w:p>
    <w:p w:rsidR="005F6724" w:rsidRPr="005F6724" w:rsidRDefault="005F6724" w:rsidP="00680447">
      <w:pPr>
        <w:ind w:left="360"/>
        <w:jc w:val="both"/>
        <w:rPr>
          <w:rFonts w:eastAsia="SimSun"/>
          <w:b/>
          <w:kern w:val="1"/>
          <w:lang w:eastAsia="zh-CN" w:bidi="hi-IN"/>
        </w:rPr>
      </w:pPr>
      <w:r w:rsidRPr="005F6724">
        <w:rPr>
          <w:rFonts w:eastAsia="SimSun"/>
          <w:b/>
          <w:kern w:val="1"/>
          <w:lang w:eastAsia="zh-CN" w:bidi="hi-IN"/>
        </w:rPr>
        <w:t xml:space="preserve">3) </w:t>
      </w:r>
      <w:r w:rsidRPr="005F6724">
        <w:rPr>
          <w:rFonts w:eastAsia="Calibri"/>
          <w:b/>
          <w:lang w:eastAsia="en-US"/>
        </w:rPr>
        <w:t>прогноз</w:t>
      </w:r>
      <w:r w:rsidRPr="005F6724">
        <w:rPr>
          <w:rFonts w:eastAsia="SimSun"/>
          <w:b/>
          <w:kern w:val="1"/>
          <w:lang w:eastAsia="zh-CN" w:bidi="hi-IN"/>
        </w:rPr>
        <w:t xml:space="preserve"> тенденций изменения рынка труда на потребностях в кадрах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val="kk-KZ" w:eastAsia="zh-CN" w:bidi="hi-IN"/>
        </w:rPr>
      </w:pPr>
    </w:p>
    <w:p w:rsidR="005F6724" w:rsidRPr="005F6724" w:rsidRDefault="005F6724" w:rsidP="00680447">
      <w:pPr>
        <w:ind w:firstLine="360"/>
        <w:jc w:val="both"/>
        <w:rPr>
          <w:rFonts w:ascii="KZ Times New Roman" w:hAnsi="KZ Times New Roman"/>
          <w:shd w:val="clear" w:color="auto" w:fill="FFFFFF"/>
        </w:rPr>
      </w:pPr>
      <w:r w:rsidRPr="005F6724">
        <w:rPr>
          <w:rFonts w:ascii="KZ Times New Roman" w:hAnsi="KZ Times New Roman"/>
          <w:shd w:val="clear" w:color="auto" w:fill="FFFFFF"/>
        </w:rPr>
        <w:t xml:space="preserve">В настоящее время в стране продолжается реализация программной статьи </w:t>
      </w:r>
      <w:proofErr w:type="spellStart"/>
      <w:r w:rsidRPr="005F6724">
        <w:rPr>
          <w:rFonts w:ascii="KZ Times New Roman" w:hAnsi="KZ Times New Roman"/>
          <w:shd w:val="clear" w:color="auto" w:fill="FFFFFF"/>
        </w:rPr>
        <w:t>Елбасы</w:t>
      </w:r>
      <w:proofErr w:type="spellEnd"/>
      <w:r w:rsidRPr="005F6724">
        <w:rPr>
          <w:rFonts w:ascii="KZ Times New Roman" w:hAnsi="KZ Times New Roman"/>
          <w:shd w:val="clear" w:color="auto" w:fill="FFFFFF"/>
        </w:rPr>
        <w:t xml:space="preserve"> «</w:t>
      </w:r>
      <w:r w:rsidRPr="005F6724">
        <w:rPr>
          <w:rFonts w:ascii="KZ Times New Roman" w:hAnsi="KZ Times New Roman"/>
          <w:shd w:val="clear" w:color="auto" w:fill="FFFFFF"/>
          <w:lang w:val="kk-KZ"/>
        </w:rPr>
        <w:t>Рухани жаңғыру</w:t>
      </w:r>
      <w:r w:rsidRPr="005F6724">
        <w:rPr>
          <w:rFonts w:ascii="KZ Times New Roman" w:hAnsi="KZ Times New Roman"/>
          <w:shd w:val="clear" w:color="auto" w:fill="FFFFFF"/>
        </w:rPr>
        <w:t>», которая предусматривает развитие конкурентоспособного государства, высокообразованную  нацию, адаптацию молодежи к современной жизни.</w:t>
      </w:r>
    </w:p>
    <w:p w:rsidR="005F6724" w:rsidRPr="005F6724" w:rsidRDefault="005F6724" w:rsidP="00680447">
      <w:pPr>
        <w:ind w:firstLine="360"/>
        <w:jc w:val="both"/>
        <w:rPr>
          <w:rFonts w:ascii="KZ Times New Roman" w:hAnsi="KZ Times New Roman"/>
          <w:shd w:val="clear" w:color="auto" w:fill="FFFFFF"/>
          <w:lang w:val="kk-KZ"/>
        </w:rPr>
      </w:pPr>
      <w:r w:rsidRPr="005F6724">
        <w:rPr>
          <w:rFonts w:ascii="KZ Times New Roman" w:hAnsi="KZ Times New Roman"/>
          <w:shd w:val="clear" w:color="auto" w:fill="FFFFFF"/>
        </w:rPr>
        <w:t xml:space="preserve">В послании главы государства от 5 октября 2018 года  учтены актуальные образовательные тренды и потребности современного рынка труда. Акцент на образование должен быть более обдуманным направленным на решение в первую очередь на проблемы трудоустройства. </w:t>
      </w:r>
    </w:p>
    <w:p w:rsidR="005F6724" w:rsidRPr="005F6724" w:rsidRDefault="005F6724" w:rsidP="00680447">
      <w:pPr>
        <w:ind w:firstLine="360"/>
        <w:jc w:val="both"/>
        <w:rPr>
          <w:rFonts w:ascii="KZ Times New Roman" w:hAnsi="KZ Times New Roman"/>
          <w:shd w:val="clear" w:color="auto" w:fill="FFFFFF"/>
        </w:rPr>
      </w:pPr>
      <w:r w:rsidRPr="005F6724">
        <w:rPr>
          <w:rFonts w:ascii="KZ Times New Roman" w:hAnsi="KZ Times New Roman"/>
          <w:shd w:val="clear" w:color="auto" w:fill="FFFFFF"/>
        </w:rPr>
        <w:t xml:space="preserve">Таким образом, решение проблем занятости молодежи главным образом зависит от качественного образования, которое должно быть ориентировано на потребности рынка </w:t>
      </w:r>
      <w:r w:rsidRPr="005F6724">
        <w:rPr>
          <w:rFonts w:ascii="KZ Times New Roman" w:hAnsi="KZ Times New Roman"/>
          <w:shd w:val="clear" w:color="auto" w:fill="FFFFFF"/>
        </w:rPr>
        <w:lastRenderedPageBreak/>
        <w:t>труда, с активным привлечением самих работодателей в формирование учебного процесса, взаимодействие науки и бизнеса.</w:t>
      </w:r>
    </w:p>
    <w:p w:rsidR="005F6724" w:rsidRPr="005F6724" w:rsidRDefault="005F6724" w:rsidP="00680447">
      <w:pPr>
        <w:ind w:firstLine="360"/>
        <w:jc w:val="both"/>
        <w:rPr>
          <w:rFonts w:ascii="KZ Times New Roman" w:hAnsi="KZ Times New Roman"/>
          <w:shd w:val="clear" w:color="auto" w:fill="FFFFFF"/>
        </w:rPr>
      </w:pPr>
      <w:proofErr w:type="gramStart"/>
      <w:r w:rsidRPr="005F6724">
        <w:rPr>
          <w:rFonts w:ascii="KZ Times New Roman" w:hAnsi="KZ Times New Roman"/>
          <w:shd w:val="clear" w:color="auto" w:fill="FFFFFF"/>
        </w:rPr>
        <w:t>Образовательные программы разрабатываются с учетом современных тенденция рынка труда  и нацелены на развитие способностей критического мышления и навыков самостоятельного поиска информации, что является дальнейшим фактором самореализации и саморазвития специалиста.</w:t>
      </w:r>
      <w:proofErr w:type="gramEnd"/>
    </w:p>
    <w:p w:rsidR="005F6724" w:rsidRPr="005F6724" w:rsidRDefault="005F6724" w:rsidP="00680447">
      <w:pPr>
        <w:ind w:firstLine="360"/>
        <w:jc w:val="both"/>
        <w:rPr>
          <w:rFonts w:ascii="KZ Times New Roman" w:hAnsi="KZ Times New Roman"/>
          <w:shd w:val="clear" w:color="auto" w:fill="FFFFFF"/>
        </w:rPr>
      </w:pPr>
      <w:r w:rsidRPr="005F6724">
        <w:rPr>
          <w:rFonts w:ascii="KZ Times New Roman" w:hAnsi="KZ Times New Roman"/>
          <w:shd w:val="clear" w:color="auto" w:fill="FFFFFF"/>
        </w:rPr>
        <w:t>При современных тенденциях рынка труда приоритетным направлением  является  получение  качественного образования как центрального  звена новой модели экономического роста.</w:t>
      </w:r>
    </w:p>
    <w:p w:rsidR="005F6724" w:rsidRPr="005F6724" w:rsidRDefault="005F6724" w:rsidP="00680447">
      <w:pPr>
        <w:shd w:val="clear" w:color="auto" w:fill="FFFFFF"/>
        <w:ind w:firstLine="360"/>
        <w:jc w:val="both"/>
        <w:rPr>
          <w:rFonts w:ascii="KZ Times New Roman" w:hAnsi="KZ Times New Roman"/>
        </w:rPr>
      </w:pPr>
      <w:r w:rsidRPr="005F6724">
        <w:rPr>
          <w:rFonts w:ascii="KZ Times New Roman" w:hAnsi="KZ Times New Roman"/>
          <w:lang w:val="kk-KZ"/>
        </w:rPr>
        <w:t xml:space="preserve">В </w:t>
      </w:r>
      <w:r w:rsidRPr="005F6724">
        <w:rPr>
          <w:rFonts w:ascii="KZ Times New Roman" w:hAnsi="KZ Times New Roman"/>
        </w:rPr>
        <w:t xml:space="preserve">условиях Четвертой промышленной революции приоритетными  задачами </w:t>
      </w:r>
      <w:proofErr w:type="spellStart"/>
      <w:r w:rsidRPr="005F6724">
        <w:rPr>
          <w:rFonts w:ascii="KZ Times New Roman" w:hAnsi="KZ Times New Roman"/>
        </w:rPr>
        <w:t>практикоориентированного</w:t>
      </w:r>
      <w:proofErr w:type="spellEnd"/>
      <w:r w:rsidRPr="005F6724">
        <w:rPr>
          <w:rFonts w:ascii="KZ Times New Roman" w:hAnsi="KZ Times New Roman"/>
        </w:rPr>
        <w:t xml:space="preserve"> подхода Академии являются: </w:t>
      </w:r>
    </w:p>
    <w:p w:rsidR="005F6724" w:rsidRPr="005F6724" w:rsidRDefault="005F6724" w:rsidP="00680447">
      <w:pPr>
        <w:shd w:val="clear" w:color="auto" w:fill="FFFFFF"/>
        <w:ind w:firstLine="360"/>
        <w:jc w:val="both"/>
        <w:rPr>
          <w:rFonts w:ascii="KZ Times New Roman" w:hAnsi="KZ Times New Roman"/>
        </w:rPr>
      </w:pPr>
      <w:r w:rsidRPr="005F6724">
        <w:rPr>
          <w:rFonts w:ascii="KZ Times New Roman" w:hAnsi="KZ Times New Roman"/>
        </w:rPr>
        <w:t>- конкурентоспособность специалиста  для внедрения и реализации новых технологий в индустриально-инновационном развитии страны;</w:t>
      </w:r>
    </w:p>
    <w:p w:rsidR="005F6724" w:rsidRPr="005F6724" w:rsidRDefault="005F6724" w:rsidP="00680447">
      <w:pPr>
        <w:shd w:val="clear" w:color="auto" w:fill="FFFFFF"/>
        <w:ind w:firstLine="360"/>
        <w:jc w:val="both"/>
        <w:rPr>
          <w:rFonts w:ascii="KZ Times New Roman" w:hAnsi="KZ Times New Roman"/>
        </w:rPr>
      </w:pPr>
      <w:r w:rsidRPr="005F6724">
        <w:rPr>
          <w:rFonts w:ascii="KZ Times New Roman" w:hAnsi="KZ Times New Roman"/>
        </w:rPr>
        <w:t xml:space="preserve">- </w:t>
      </w:r>
      <w:r w:rsidRPr="005F6724">
        <w:rPr>
          <w:rFonts w:ascii="KZ Times New Roman" w:hAnsi="KZ Times New Roman"/>
          <w:shd w:val="clear" w:color="auto" w:fill="FFFFFF"/>
        </w:rPr>
        <w:t>актуальность формирования IT-знаний, финансовой грамотности, воспитания патриотизма молодежи;</w:t>
      </w:r>
    </w:p>
    <w:p w:rsidR="005F6724" w:rsidRPr="005F6724" w:rsidRDefault="005F6724" w:rsidP="00680447">
      <w:pPr>
        <w:shd w:val="clear" w:color="auto" w:fill="FFFFFF"/>
        <w:ind w:firstLine="360"/>
        <w:jc w:val="both"/>
        <w:rPr>
          <w:rFonts w:ascii="KZ Times New Roman" w:hAnsi="KZ Times New Roman"/>
        </w:rPr>
      </w:pPr>
      <w:r w:rsidRPr="005F6724">
        <w:rPr>
          <w:rFonts w:ascii="KZ Times New Roman" w:hAnsi="KZ Times New Roman"/>
        </w:rPr>
        <w:t>- подготовка высококвалифицированных специалистов в области аграрного сектора экономики;</w:t>
      </w:r>
    </w:p>
    <w:p w:rsidR="005F6724" w:rsidRPr="005F6724" w:rsidRDefault="005F6724" w:rsidP="00680447">
      <w:pPr>
        <w:ind w:firstLine="360"/>
        <w:jc w:val="both"/>
        <w:rPr>
          <w:rFonts w:ascii="KZ Times New Roman" w:hAnsi="KZ Times New Roman"/>
          <w:shd w:val="clear" w:color="auto" w:fill="FFFFFF"/>
        </w:rPr>
      </w:pPr>
      <w:r w:rsidRPr="005F6724">
        <w:rPr>
          <w:rFonts w:ascii="KZ Times New Roman" w:hAnsi="KZ Times New Roman"/>
          <w:shd w:val="clear" w:color="auto" w:fill="FFFFFF"/>
        </w:rPr>
        <w:t>- формирование  у молодежи новых компетенций, развитие жизненно-важных навыков, необходимых на новом этапе развития государства.</w:t>
      </w:r>
    </w:p>
    <w:p w:rsidR="005F6724" w:rsidRPr="005F6724" w:rsidRDefault="005F6724" w:rsidP="00680447">
      <w:pPr>
        <w:ind w:firstLine="360"/>
        <w:rPr>
          <w:rFonts w:ascii="KZ Times New Roman" w:hAnsi="KZ Times New Roman"/>
          <w:shd w:val="clear" w:color="auto" w:fill="FFFFFF"/>
        </w:rPr>
      </w:pPr>
      <w:r w:rsidRPr="005F6724">
        <w:rPr>
          <w:rFonts w:ascii="KZ Times New Roman" w:hAnsi="KZ Times New Roman"/>
          <w:shd w:val="clear" w:color="auto" w:fill="FFFFFF"/>
        </w:rPr>
        <w:t>- активное привлечение работодателей в формирование учебного процесса, взаимодействие науки и бизнеса для  решения проблем занятости молодежи.</w:t>
      </w:r>
    </w:p>
    <w:p w:rsidR="005F6724" w:rsidRPr="005F6724" w:rsidRDefault="005F6724" w:rsidP="00680447">
      <w:pPr>
        <w:shd w:val="clear" w:color="auto" w:fill="FFFFFF"/>
        <w:ind w:firstLine="360"/>
        <w:jc w:val="both"/>
        <w:rPr>
          <w:rFonts w:ascii="KZ Times New Roman" w:hAnsi="KZ Times New Roman"/>
        </w:rPr>
      </w:pPr>
      <w:r w:rsidRPr="005F6724">
        <w:rPr>
          <w:rFonts w:ascii="KZ Times New Roman" w:hAnsi="KZ Times New Roman"/>
        </w:rPr>
        <w:t>В соответствии с Государственной программой развития образования Республики Казахстан на 2011-2020 гг. в сфере высшего и послевузовского профессионального образования поставлена основная цель - достижение высокого уровня качества высшего образования, удовлетворяющего потребностями рынка труда, задач индустриально-инновационного развития страны, соответствующего лучшим мировым практикам в области образования.</w:t>
      </w:r>
    </w:p>
    <w:p w:rsidR="005F6724" w:rsidRPr="005F6724" w:rsidRDefault="005F6724" w:rsidP="00680447">
      <w:pPr>
        <w:shd w:val="clear" w:color="auto" w:fill="FFFFFF"/>
        <w:ind w:firstLine="360"/>
        <w:jc w:val="both"/>
      </w:pPr>
      <w:r w:rsidRPr="005F6724">
        <w:t xml:space="preserve">Тенденции развития казахстанского общества свидетельствуют </w:t>
      </w:r>
      <w:proofErr w:type="gramStart"/>
      <w:r w:rsidRPr="005F6724">
        <w:t>о</w:t>
      </w:r>
      <w:proofErr w:type="gramEnd"/>
      <w:r w:rsidRPr="005F6724">
        <w:t xml:space="preserve"> все возрастающем значении образования и как инструмента создания интеллектуального потенциала государства, и как ресурса, обеспечивающего жизненное благополучие граждан, и как фактора конкурентоспособности отдельных организаций и государства в целом. Система образования превращается в приоритетную, ведущую сферу социально-экономической политики, становится и индикатором, и катализатором развития страны.</w:t>
      </w:r>
    </w:p>
    <w:p w:rsidR="005F6724" w:rsidRPr="005F6724" w:rsidRDefault="005F6724" w:rsidP="00680447">
      <w:pPr>
        <w:shd w:val="clear" w:color="auto" w:fill="FFFFFF"/>
        <w:ind w:firstLine="360"/>
        <w:jc w:val="both"/>
      </w:pPr>
      <w:r w:rsidRPr="005F6724">
        <w:t>В соответствии с Государственной программой развития образования Республики Казахстан на 2011-2020 гг. в сфере высшего и послевузовского профессионального образования поставлена основная цель - достижение вы</w:t>
      </w:r>
      <w:r w:rsidRPr="005F6724">
        <w:softHyphen/>
        <w:t>сокого уровня качества высшего образования, удовлетворяющего потребностями рынка труда, задач индустриально-инновационного развития страны, соответствующего лучшим мировым практикам в области образования.</w:t>
      </w:r>
    </w:p>
    <w:p w:rsidR="005F6724" w:rsidRPr="005F6724" w:rsidRDefault="005F6724" w:rsidP="00680447">
      <w:pPr>
        <w:ind w:firstLine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>Главным критерием оценки вузов является трудоустройство выпускников. Согласно последнему рейтингу НПП РК «</w:t>
      </w:r>
      <w:proofErr w:type="spellStart"/>
      <w:r w:rsidRPr="005F6724">
        <w:rPr>
          <w:iCs/>
          <w:shd w:val="clear" w:color="auto" w:fill="FFFFFF"/>
        </w:rPr>
        <w:t>Атамекен</w:t>
      </w:r>
      <w:proofErr w:type="spellEnd"/>
      <w:r w:rsidRPr="005F6724">
        <w:rPr>
          <w:iCs/>
          <w:shd w:val="clear" w:color="auto" w:fill="FFFFFF"/>
        </w:rPr>
        <w:t>», который учитывает и данный критерий,</w:t>
      </w:r>
      <w:r w:rsidRPr="005F6724">
        <w:rPr>
          <w:iCs/>
          <w:shd w:val="clear" w:color="auto" w:fill="FFFFFF"/>
          <w:lang w:val="kk-KZ"/>
        </w:rPr>
        <w:t xml:space="preserve"> </w:t>
      </w:r>
      <w:r w:rsidRPr="005F6724">
        <w:rPr>
          <w:iCs/>
          <w:shd w:val="clear" w:color="auto" w:fill="FFFFFF"/>
        </w:rPr>
        <w:t xml:space="preserve">в  2018 году образовательные программы вуза в разрезе специальностей заняли следующие позиции: </w:t>
      </w:r>
    </w:p>
    <w:p w:rsidR="005F6724" w:rsidRPr="005F6724" w:rsidRDefault="005F6724" w:rsidP="00680447">
      <w:pPr>
        <w:ind w:left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 xml:space="preserve">5В050900-Финансы - 7 место из 81 ОП, </w:t>
      </w:r>
    </w:p>
    <w:p w:rsidR="005F6724" w:rsidRPr="005F6724" w:rsidRDefault="005F6724" w:rsidP="00680447">
      <w:pPr>
        <w:ind w:left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 xml:space="preserve">5В030100-Юриспруденция - 17 место из 64 ОП, </w:t>
      </w:r>
    </w:p>
    <w:p w:rsidR="005F6724" w:rsidRPr="005F6724" w:rsidRDefault="005F6724" w:rsidP="00680447">
      <w:pPr>
        <w:ind w:left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 xml:space="preserve">5В011900-Иностранный язык: 2 </w:t>
      </w:r>
      <w:proofErr w:type="gramStart"/>
      <w:r w:rsidRPr="005F6724">
        <w:rPr>
          <w:iCs/>
          <w:shd w:val="clear" w:color="auto" w:fill="FFFFFF"/>
        </w:rPr>
        <w:t>иностранных</w:t>
      </w:r>
      <w:proofErr w:type="gramEnd"/>
      <w:r w:rsidRPr="005F6724">
        <w:rPr>
          <w:iCs/>
          <w:shd w:val="clear" w:color="auto" w:fill="FFFFFF"/>
        </w:rPr>
        <w:t xml:space="preserve"> языка - 8 место из 55 ОП, </w:t>
      </w:r>
    </w:p>
    <w:p w:rsidR="005F6724" w:rsidRPr="005F6724" w:rsidRDefault="005F6724" w:rsidP="00680447">
      <w:pPr>
        <w:ind w:left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>5В010100-Дошкольное обучение и воспитание - 4 место из 30 ОП,</w:t>
      </w:r>
    </w:p>
    <w:p w:rsidR="005F6724" w:rsidRPr="005F6724" w:rsidRDefault="005F6724" w:rsidP="00680447">
      <w:pPr>
        <w:ind w:left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>5В010300-Педагогика и психология» 16 место из 48 ОП,</w:t>
      </w:r>
    </w:p>
    <w:p w:rsidR="005F6724" w:rsidRPr="005F6724" w:rsidRDefault="005F6724" w:rsidP="00680447">
      <w:pPr>
        <w:ind w:left="360"/>
        <w:jc w:val="both"/>
        <w:rPr>
          <w:iCs/>
          <w:shd w:val="clear" w:color="auto" w:fill="FFFFFF"/>
        </w:rPr>
      </w:pPr>
      <w:r w:rsidRPr="005F6724">
        <w:rPr>
          <w:iCs/>
          <w:shd w:val="clear" w:color="auto" w:fill="FFFFFF"/>
        </w:rPr>
        <w:t>5В110300-Фармация - 3 место из 8 ОП.</w:t>
      </w:r>
    </w:p>
    <w:p w:rsidR="005F6724" w:rsidRPr="005F6724" w:rsidRDefault="005F6724" w:rsidP="00680447">
      <w:pPr>
        <w:shd w:val="clear" w:color="auto" w:fill="FFFFFF"/>
        <w:ind w:firstLine="360"/>
        <w:jc w:val="both"/>
        <w:rPr>
          <w:color w:val="212529"/>
        </w:rPr>
      </w:pPr>
      <w:r w:rsidRPr="005F6724">
        <w:t xml:space="preserve">Самым очевидным показателем эффективности взаимодействия учебных заведений и предприятий является трудоустройство. Оно является завершающим этапом взаимодействия, </w:t>
      </w:r>
      <w:r w:rsidRPr="005F6724">
        <w:lastRenderedPageBreak/>
        <w:t>результативность которого обуслов</w:t>
      </w:r>
      <w:r w:rsidRPr="005F6724">
        <w:softHyphen/>
        <w:t xml:space="preserve">лена как соответствием структуры подготовки кадров структуре спроса на специалистов, так и взаимодействием сферы производства, бизнеса и вуза по всем аспектам сотрудничества.  Трудоустройство выпускников за </w:t>
      </w:r>
      <w:proofErr w:type="gramStart"/>
      <w:r w:rsidRPr="005F6724">
        <w:t>последние</w:t>
      </w:r>
      <w:proofErr w:type="gramEnd"/>
      <w:r w:rsidRPr="005F6724">
        <w:t xml:space="preserve"> 3 года </w:t>
      </w:r>
      <w:r w:rsidRPr="005F6724">
        <w:rPr>
          <w:color w:val="212529"/>
        </w:rPr>
        <w:t>составляет 81,5%.</w:t>
      </w:r>
    </w:p>
    <w:p w:rsidR="005F6724" w:rsidRDefault="005F6724" w:rsidP="005F6724">
      <w:pPr>
        <w:rPr>
          <w:color w:val="333333"/>
          <w:shd w:val="clear" w:color="auto" w:fill="FFFFFF"/>
        </w:rPr>
      </w:pPr>
    </w:p>
    <w:p w:rsidR="00680447" w:rsidRPr="005F6724" w:rsidRDefault="00680447" w:rsidP="005F6724">
      <w:pPr>
        <w:rPr>
          <w:color w:val="333333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248"/>
        <w:gridCol w:w="1418"/>
        <w:gridCol w:w="1420"/>
        <w:gridCol w:w="1556"/>
        <w:gridCol w:w="967"/>
        <w:gridCol w:w="1467"/>
      </w:tblGrid>
      <w:tr w:rsidR="005F6724" w:rsidRPr="005F6724" w:rsidTr="005F6724">
        <w:trPr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  <w:r w:rsidRPr="005F6724">
              <w:rPr>
                <w:b/>
              </w:rPr>
              <w:t>Учебный год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680447" w:rsidP="005F672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F6724" w:rsidRPr="005F6724">
              <w:rPr>
                <w:b/>
              </w:rPr>
              <w:t>оличество выпускников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680447" w:rsidP="005F672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F6724" w:rsidRPr="005F6724">
              <w:rPr>
                <w:b/>
              </w:rPr>
              <w:t xml:space="preserve">оличество </w:t>
            </w:r>
            <w:proofErr w:type="gramStart"/>
            <w:r w:rsidR="005F6724" w:rsidRPr="005F6724">
              <w:rPr>
                <w:b/>
              </w:rPr>
              <w:t>трудоустроенных</w:t>
            </w:r>
            <w:proofErr w:type="gramEnd"/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  <w:r w:rsidRPr="005F6724">
              <w:rPr>
                <w:b/>
              </w:rPr>
              <w:t>% трудоустроенных</w:t>
            </w:r>
          </w:p>
        </w:tc>
      </w:tr>
      <w:tr w:rsidR="005F6724" w:rsidRPr="005F6724" w:rsidTr="005F67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по госзаказу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по госзаказу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всего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по госзаказу</w:t>
            </w:r>
          </w:p>
        </w:tc>
      </w:tr>
      <w:tr w:rsidR="005F6724" w:rsidRPr="005F6724" w:rsidTr="005F67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2015-2016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86,5%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</w:tr>
      <w:tr w:rsidR="005F6724" w:rsidRPr="005F6724" w:rsidTr="005F672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2016-2017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600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76%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</w:tr>
      <w:tr w:rsidR="005F6724" w:rsidRPr="005F6724" w:rsidTr="005F672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2017-2018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663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83%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724" w:rsidRPr="005F6724" w:rsidRDefault="005F6724" w:rsidP="005F6724">
            <w:pPr>
              <w:jc w:val="center"/>
            </w:pPr>
            <w:r w:rsidRPr="005F6724">
              <w:t>-</w:t>
            </w:r>
          </w:p>
        </w:tc>
      </w:tr>
    </w:tbl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</w:p>
    <w:p w:rsidR="005F6724" w:rsidRPr="005F6724" w:rsidRDefault="005F6724" w:rsidP="005F6724">
      <w:pPr>
        <w:widowControl w:val="0"/>
        <w:numPr>
          <w:ilvl w:val="0"/>
          <w:numId w:val="14"/>
        </w:numPr>
        <w:suppressAutoHyphens/>
        <w:contextualSpacing/>
        <w:jc w:val="center"/>
        <w:textAlignment w:val="baseline"/>
        <w:rPr>
          <w:rFonts w:eastAsia="SimSun"/>
          <w:b/>
          <w:kern w:val="1"/>
          <w:szCs w:val="21"/>
          <w:lang w:eastAsia="zh-CN" w:bidi="hi-IN"/>
        </w:rPr>
      </w:pPr>
      <w:r w:rsidRPr="005F6724">
        <w:rPr>
          <w:rFonts w:eastAsia="Calibri"/>
          <w:b/>
          <w:szCs w:val="21"/>
          <w:lang w:eastAsia="en-US"/>
        </w:rPr>
        <w:t>Видение</w:t>
      </w:r>
      <w:r w:rsidRPr="005F6724">
        <w:rPr>
          <w:rFonts w:eastAsia="SimSun"/>
          <w:b/>
          <w:kern w:val="1"/>
          <w:szCs w:val="21"/>
          <w:lang w:eastAsia="zh-CN" w:bidi="hi-IN"/>
        </w:rPr>
        <w:t xml:space="preserve"> Программы</w:t>
      </w:r>
    </w:p>
    <w:p w:rsid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</w:p>
    <w:p w:rsidR="005F6724" w:rsidRPr="005F6724" w:rsidRDefault="005F6724" w:rsidP="00680447">
      <w:pPr>
        <w:widowControl w:val="0"/>
        <w:suppressAutoHyphens/>
        <w:ind w:firstLine="360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>Программа Академии «</w:t>
      </w:r>
      <w:r w:rsidRPr="005F6724">
        <w:rPr>
          <w:rFonts w:eastAsia="SimSun"/>
          <w:kern w:val="1"/>
          <w:lang w:val="kk-KZ" w:eastAsia="zh-CN" w:bidi="hi-IN"/>
        </w:rPr>
        <w:t>Bolashaq</w:t>
      </w:r>
      <w:r w:rsidRPr="005F6724">
        <w:rPr>
          <w:rFonts w:eastAsia="SimSun"/>
          <w:kern w:val="1"/>
          <w:lang w:eastAsia="zh-CN" w:bidi="hi-IN"/>
        </w:rPr>
        <w:t xml:space="preserve">» соответствует Стратегической программе МОН РК 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и несёт в себе создание и реализацию образовательной инфраструктуры, включающую: </w:t>
      </w:r>
    </w:p>
    <w:p w:rsidR="005F6724" w:rsidRPr="005F6724" w:rsidRDefault="005F6724" w:rsidP="005F6724">
      <w:pPr>
        <w:widowControl w:val="0"/>
        <w:numPr>
          <w:ilvl w:val="0"/>
          <w:numId w:val="19"/>
        </w:numPr>
        <w:suppressAutoHyphens/>
        <w:contextualSpacing/>
        <w:jc w:val="both"/>
        <w:textAlignment w:val="baseline"/>
        <w:rPr>
          <w:rFonts w:eastAsia="SimSun"/>
          <w:kern w:val="1"/>
          <w:szCs w:val="21"/>
          <w:lang w:eastAsia="zh-CN" w:bidi="hi-IN"/>
        </w:rPr>
      </w:pPr>
      <w:r w:rsidRPr="005F6724">
        <w:rPr>
          <w:rFonts w:eastAsia="SimSun"/>
          <w:kern w:val="1"/>
          <w:szCs w:val="21"/>
          <w:lang w:eastAsia="zh-CN" w:bidi="hi-IN"/>
        </w:rPr>
        <w:t xml:space="preserve">Обеспечение подготовки высококвалифицированного выпускника – </w:t>
      </w:r>
      <w:proofErr w:type="spellStart"/>
      <w:r w:rsidRPr="005F6724">
        <w:rPr>
          <w:rFonts w:eastAsia="SimSun"/>
          <w:kern w:val="1"/>
          <w:szCs w:val="21"/>
          <w:lang w:eastAsia="zh-CN" w:bidi="hi-IN"/>
        </w:rPr>
        <w:t>конкурентоспо</w:t>
      </w:r>
      <w:proofErr w:type="spellEnd"/>
      <w:r w:rsidRPr="005F6724">
        <w:rPr>
          <w:rFonts w:eastAsia="SimSun"/>
          <w:kern w:val="1"/>
          <w:szCs w:val="21"/>
          <w:lang w:eastAsia="zh-CN" w:bidi="hi-IN"/>
        </w:rPr>
        <w:t>-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  <w:proofErr w:type="spellStart"/>
      <w:proofErr w:type="gramStart"/>
      <w:r w:rsidRPr="005F6724">
        <w:rPr>
          <w:rFonts w:eastAsia="SimSun"/>
          <w:kern w:val="1"/>
          <w:lang w:eastAsia="zh-CN" w:bidi="hi-IN"/>
        </w:rPr>
        <w:t>собного</w:t>
      </w:r>
      <w:proofErr w:type="spellEnd"/>
      <w:r w:rsidRPr="005F6724">
        <w:rPr>
          <w:rFonts w:eastAsia="SimSun"/>
          <w:kern w:val="1"/>
          <w:lang w:eastAsia="zh-CN" w:bidi="hi-IN"/>
        </w:rPr>
        <w:t xml:space="preserve"> на рынке труда, компетентного, ответственного, свободно владеющего своей профессией, ориентированного в смежных областях деятельности, способного к эффективной работе на уровне государственных стандартов, готового к постоянному профессиональному росту, социальной и профессиональной мобильности.</w:t>
      </w:r>
      <w:proofErr w:type="gramEnd"/>
    </w:p>
    <w:p w:rsidR="005F6724" w:rsidRPr="005F6724" w:rsidRDefault="005F6724" w:rsidP="005F6724">
      <w:pPr>
        <w:widowControl w:val="0"/>
        <w:numPr>
          <w:ilvl w:val="0"/>
          <w:numId w:val="19"/>
        </w:numPr>
        <w:suppressAutoHyphens/>
        <w:contextualSpacing/>
        <w:jc w:val="both"/>
        <w:textAlignment w:val="baseline"/>
        <w:rPr>
          <w:rFonts w:eastAsia="SimSun"/>
          <w:kern w:val="1"/>
          <w:szCs w:val="21"/>
          <w:lang w:eastAsia="zh-CN" w:bidi="hi-IN"/>
        </w:rPr>
      </w:pPr>
      <w:r w:rsidRPr="005F6724">
        <w:rPr>
          <w:rFonts w:eastAsia="SimSun"/>
          <w:kern w:val="1"/>
          <w:szCs w:val="21"/>
          <w:lang w:eastAsia="zh-CN" w:bidi="hi-IN"/>
        </w:rPr>
        <w:t xml:space="preserve">Развитие инновационной деятельности, генерация инновационных идей на </w:t>
      </w:r>
      <w:proofErr w:type="spellStart"/>
      <w:r w:rsidRPr="005F6724">
        <w:rPr>
          <w:rFonts w:eastAsia="SimSun"/>
          <w:kern w:val="1"/>
          <w:szCs w:val="21"/>
          <w:lang w:eastAsia="zh-CN" w:bidi="hi-IN"/>
        </w:rPr>
        <w:t>региональ</w:t>
      </w:r>
      <w:proofErr w:type="spellEnd"/>
      <w:r w:rsidRPr="005F6724">
        <w:rPr>
          <w:rFonts w:eastAsia="SimSun"/>
          <w:kern w:val="1"/>
          <w:szCs w:val="21"/>
          <w:lang w:eastAsia="zh-CN" w:bidi="hi-IN"/>
        </w:rPr>
        <w:t>-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ном и республиканском </w:t>
      </w:r>
      <w:proofErr w:type="gramStart"/>
      <w:r w:rsidRPr="005F6724">
        <w:rPr>
          <w:rFonts w:eastAsia="SimSun"/>
          <w:kern w:val="1"/>
          <w:lang w:eastAsia="zh-CN" w:bidi="hi-IN"/>
        </w:rPr>
        <w:t>уровне</w:t>
      </w:r>
      <w:proofErr w:type="gramEnd"/>
      <w:r w:rsidRPr="005F6724">
        <w:rPr>
          <w:rFonts w:eastAsia="SimSun"/>
          <w:kern w:val="1"/>
          <w:lang w:eastAsia="zh-CN" w:bidi="hi-IN"/>
        </w:rPr>
        <w:t>.</w:t>
      </w:r>
    </w:p>
    <w:p w:rsidR="005F6724" w:rsidRPr="005F6724" w:rsidRDefault="005F6724" w:rsidP="005F6724">
      <w:pPr>
        <w:widowControl w:val="0"/>
        <w:numPr>
          <w:ilvl w:val="0"/>
          <w:numId w:val="19"/>
        </w:numPr>
        <w:suppressAutoHyphens/>
        <w:contextualSpacing/>
        <w:jc w:val="both"/>
        <w:textAlignment w:val="baseline"/>
        <w:rPr>
          <w:rFonts w:eastAsia="SimSun"/>
          <w:kern w:val="1"/>
          <w:szCs w:val="21"/>
          <w:lang w:eastAsia="zh-CN" w:bidi="hi-IN"/>
        </w:rPr>
      </w:pPr>
      <w:r w:rsidRPr="005F6724">
        <w:rPr>
          <w:rFonts w:eastAsia="SimSun"/>
          <w:kern w:val="1"/>
          <w:szCs w:val="21"/>
          <w:lang w:eastAsia="zh-CN" w:bidi="hi-IN"/>
        </w:rPr>
        <w:t xml:space="preserve">Обеспечение устойчивого рейтинга Академии среди образовательных учреждений 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>Казахстана. Улучшение имиджа и повышение узнаваемости Академии.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</w:p>
    <w:p w:rsidR="005F6724" w:rsidRPr="005F6724" w:rsidRDefault="005F6724" w:rsidP="005F6724">
      <w:pPr>
        <w:widowControl w:val="0"/>
        <w:numPr>
          <w:ilvl w:val="0"/>
          <w:numId w:val="19"/>
        </w:numPr>
        <w:suppressAutoHyphens/>
        <w:contextualSpacing/>
        <w:jc w:val="center"/>
        <w:textAlignment w:val="baseline"/>
        <w:rPr>
          <w:rFonts w:eastAsia="SimSun"/>
          <w:b/>
          <w:kern w:val="1"/>
          <w:szCs w:val="21"/>
          <w:lang w:val="kk-KZ" w:eastAsia="zh-CN" w:bidi="hi-IN"/>
        </w:rPr>
      </w:pPr>
      <w:r w:rsidRPr="005F6724">
        <w:rPr>
          <w:rFonts w:eastAsia="Calibri"/>
          <w:b/>
          <w:szCs w:val="21"/>
          <w:lang w:eastAsia="en-US"/>
        </w:rPr>
        <w:t>Миссия</w:t>
      </w:r>
      <w:r w:rsidRPr="005F6724">
        <w:rPr>
          <w:rFonts w:eastAsia="SimSun"/>
          <w:b/>
          <w:kern w:val="1"/>
          <w:szCs w:val="21"/>
          <w:lang w:eastAsia="zh-CN" w:bidi="hi-IN"/>
        </w:rPr>
        <w:t xml:space="preserve"> п</w:t>
      </w:r>
      <w:r w:rsidRPr="005F6724">
        <w:rPr>
          <w:rFonts w:eastAsia="SimSun"/>
          <w:b/>
          <w:kern w:val="1"/>
          <w:szCs w:val="21"/>
          <w:lang w:val="kk-KZ" w:eastAsia="zh-CN" w:bidi="hi-IN"/>
        </w:rPr>
        <w:t>ро</w:t>
      </w:r>
      <w:r w:rsidR="007116C6">
        <w:rPr>
          <w:rFonts w:eastAsia="SimSun"/>
          <w:b/>
          <w:kern w:val="1"/>
          <w:szCs w:val="21"/>
          <w:lang w:val="kk-KZ" w:eastAsia="zh-CN" w:bidi="hi-IN"/>
        </w:rPr>
        <w:t>граммы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b/>
          <w:kern w:val="1"/>
          <w:lang w:val="kk-KZ" w:eastAsia="zh-CN" w:bidi="hi-IN"/>
        </w:rPr>
      </w:pPr>
    </w:p>
    <w:p w:rsidR="005F6724" w:rsidRPr="005F6724" w:rsidRDefault="005F6724" w:rsidP="00C24358">
      <w:pPr>
        <w:widowControl w:val="0"/>
        <w:suppressAutoHyphens/>
        <w:ind w:firstLine="360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val="kk-KZ" w:eastAsia="zh-CN" w:bidi="hi-IN"/>
        </w:rPr>
        <w:t xml:space="preserve">Миссия Программы согласуется </w:t>
      </w:r>
      <w:r w:rsidRPr="005F6724">
        <w:rPr>
          <w:rFonts w:eastAsia="SimSun"/>
          <w:kern w:val="1"/>
          <w:lang w:eastAsia="zh-CN" w:bidi="hi-IN"/>
        </w:rPr>
        <w:t>с миссией Академии и выглядит следующим образом:</w:t>
      </w:r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>Академия «</w:t>
      </w:r>
      <w:r w:rsidRPr="005F6724">
        <w:rPr>
          <w:rFonts w:eastAsia="SimSun"/>
          <w:kern w:val="1"/>
          <w:lang w:val="kk-KZ" w:eastAsia="zh-CN" w:bidi="hi-IN"/>
        </w:rPr>
        <w:t>Bolashaq</w:t>
      </w:r>
      <w:r w:rsidRPr="005F6724">
        <w:rPr>
          <w:rFonts w:eastAsia="SimSun"/>
          <w:kern w:val="1"/>
          <w:lang w:eastAsia="zh-CN" w:bidi="hi-IN"/>
        </w:rPr>
        <w:t xml:space="preserve">» - региональный вуз с развитой инфраструктурой, осуществляющий подготовку высокообразованных, конкурентоспособных, </w:t>
      </w:r>
      <w:proofErr w:type="spellStart"/>
      <w:r w:rsidRPr="005F6724">
        <w:rPr>
          <w:rFonts w:eastAsia="SimSun"/>
          <w:kern w:val="1"/>
          <w:lang w:eastAsia="zh-CN" w:bidi="hi-IN"/>
        </w:rPr>
        <w:t>инновационно</w:t>
      </w:r>
      <w:proofErr w:type="spellEnd"/>
      <w:r w:rsidRPr="005F6724">
        <w:rPr>
          <w:rFonts w:eastAsia="SimSun"/>
          <w:kern w:val="1"/>
          <w:lang w:eastAsia="zh-CN" w:bidi="hi-IN"/>
        </w:rPr>
        <w:t xml:space="preserve"> ориентированных специалистов.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>- воспроизводство научных кадров – подготовка специалистов с академической степенью магистра и ученой степенью доктора философии;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- реализация профессиональной подготовки по широкому спектру специальностей, в том числе по </w:t>
      </w:r>
      <w:proofErr w:type="spellStart"/>
      <w:proofErr w:type="gramStart"/>
      <w:r w:rsidRPr="005F6724">
        <w:rPr>
          <w:rFonts w:eastAsia="SimSun"/>
          <w:kern w:val="1"/>
          <w:lang w:eastAsia="zh-CN" w:bidi="hi-IN"/>
        </w:rPr>
        <w:t>по</w:t>
      </w:r>
      <w:proofErr w:type="spellEnd"/>
      <w:proofErr w:type="gramEnd"/>
      <w:r w:rsidRPr="005F6724">
        <w:rPr>
          <w:rFonts w:eastAsia="SimSun"/>
          <w:kern w:val="1"/>
          <w:lang w:eastAsia="zh-CN" w:bidi="hi-IN"/>
        </w:rPr>
        <w:t xml:space="preserve"> областям образования: 6В01 Педагогические науки, 6В04 Бизнес, управление и право, 6В10 - Здравоохранение и социальное обеспечение (медицина).;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>- обеспечение качества профессорско-преподавательского состава, в том числе за счет привлечения ведущих ученых страны и приглашения в рамках реализации академической мобильности зарубежных специалистов;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- проведение отбора контингента обучающихся – прием победителей международных и республиканских предметных олимпиад и конкурсов научных проектов, обладателей государственного образовательного гранта, 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- нацеленность на интеграцию в евразийское научно-образовательное пространство: участие в международных организациях и объединениях; 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- академический обмен преподавателями и обучающимися; </w:t>
      </w:r>
    </w:p>
    <w:p w:rsidR="005F6724" w:rsidRPr="005F6724" w:rsidRDefault="005F6724" w:rsidP="00C24358">
      <w:pPr>
        <w:widowControl w:val="0"/>
        <w:suppressAutoHyphens/>
        <w:ind w:firstLine="708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- </w:t>
      </w:r>
      <w:proofErr w:type="spellStart"/>
      <w:r w:rsidRPr="005F6724">
        <w:rPr>
          <w:rFonts w:eastAsia="SimSun"/>
          <w:kern w:val="1"/>
          <w:lang w:eastAsia="zh-CN" w:bidi="hi-IN"/>
        </w:rPr>
        <w:t>двудипломное</w:t>
      </w:r>
      <w:proofErr w:type="spellEnd"/>
      <w:r w:rsidRPr="005F6724">
        <w:rPr>
          <w:rFonts w:eastAsia="SimSun"/>
          <w:kern w:val="1"/>
          <w:lang w:eastAsia="zh-CN" w:bidi="hi-IN"/>
        </w:rPr>
        <w:t xml:space="preserve"> образование; </w:t>
      </w:r>
    </w:p>
    <w:p w:rsidR="005F6724" w:rsidRPr="005F6724" w:rsidRDefault="005F6724" w:rsidP="00C24358">
      <w:pPr>
        <w:widowControl w:val="0"/>
        <w:suppressAutoHyphens/>
        <w:ind w:firstLine="360"/>
        <w:jc w:val="both"/>
        <w:textAlignment w:val="baseline"/>
        <w:rPr>
          <w:rFonts w:eastAsia="SimSun"/>
          <w:kern w:val="1"/>
          <w:lang w:eastAsia="zh-CN" w:bidi="hi-IN"/>
        </w:rPr>
      </w:pPr>
      <w:r w:rsidRPr="005F6724">
        <w:rPr>
          <w:rFonts w:eastAsia="SimSun"/>
          <w:kern w:val="1"/>
          <w:lang w:eastAsia="zh-CN" w:bidi="hi-IN"/>
        </w:rPr>
        <w:t xml:space="preserve">- стремление к лидерству среди казахстанских учебных заведений, следствием чего </w:t>
      </w:r>
      <w:r w:rsidRPr="005F6724">
        <w:rPr>
          <w:rFonts w:eastAsia="SimSun"/>
          <w:kern w:val="1"/>
          <w:lang w:eastAsia="zh-CN" w:bidi="hi-IN"/>
        </w:rPr>
        <w:lastRenderedPageBreak/>
        <w:t>являются высокие места в республиканских рейтингах.</w:t>
      </w:r>
    </w:p>
    <w:p w:rsidR="005F6724" w:rsidRPr="005F6724" w:rsidRDefault="005F6724" w:rsidP="005F6724">
      <w:pPr>
        <w:widowControl w:val="0"/>
        <w:suppressAutoHyphens/>
        <w:textAlignment w:val="baseline"/>
        <w:rPr>
          <w:rFonts w:eastAsia="SimSun"/>
          <w:kern w:val="1"/>
          <w:lang w:eastAsia="zh-CN" w:bidi="hi-IN"/>
        </w:rPr>
      </w:pPr>
    </w:p>
    <w:p w:rsidR="005F6724" w:rsidRPr="005F6724" w:rsidRDefault="005F6724" w:rsidP="005F6724">
      <w:pPr>
        <w:widowControl w:val="0"/>
        <w:numPr>
          <w:ilvl w:val="0"/>
          <w:numId w:val="19"/>
        </w:numPr>
        <w:suppressAutoHyphens/>
        <w:contextualSpacing/>
        <w:jc w:val="center"/>
        <w:textAlignment w:val="baseline"/>
        <w:rPr>
          <w:rFonts w:eastAsia="DejaVu Sans"/>
          <w:b/>
          <w:bCs/>
          <w:kern w:val="1"/>
          <w:szCs w:val="21"/>
          <w:lang w:eastAsia="en-US"/>
        </w:rPr>
      </w:pPr>
      <w:r w:rsidRPr="005F6724">
        <w:rPr>
          <w:rFonts w:eastAsia="Calibri"/>
          <w:b/>
          <w:szCs w:val="21"/>
          <w:lang w:eastAsia="en-US"/>
        </w:rPr>
        <w:t>Стратегический</w:t>
      </w:r>
      <w:r w:rsidRPr="005F6724">
        <w:rPr>
          <w:rFonts w:eastAsia="DejaVu Sans"/>
          <w:b/>
          <w:bCs/>
          <w:kern w:val="1"/>
          <w:szCs w:val="21"/>
          <w:lang w:eastAsia="en-US"/>
        </w:rPr>
        <w:t xml:space="preserve"> блок Программы в организации высшего и послевузовского образования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bCs/>
          <w:kern w:val="1"/>
          <w:lang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5"/>
        </w:numPr>
        <w:suppressAutoHyphens/>
        <w:contextualSpacing/>
        <w:jc w:val="both"/>
        <w:textAlignment w:val="baseline"/>
        <w:rPr>
          <w:rFonts w:eastAsia="DejaVu Sans"/>
          <w:b/>
          <w:bCs/>
          <w:kern w:val="1"/>
          <w:szCs w:val="21"/>
          <w:lang w:eastAsia="en-US"/>
        </w:rPr>
      </w:pPr>
      <w:r w:rsidRPr="005F6724">
        <w:rPr>
          <w:rFonts w:eastAsia="DejaVu Sans"/>
          <w:b/>
          <w:bCs/>
          <w:kern w:val="1"/>
          <w:szCs w:val="21"/>
          <w:lang w:eastAsia="en-US"/>
        </w:rPr>
        <w:t>Место и роль в системе высшего и послевузовского образования Казахстана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Академия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функционирует на рынке образовательных услуг более 20-ти лет, представляет собой динамично развивающийся вуз, обладающий устойчивыми позициями в системе высшего и послевузовского образования Казахстана. В своем стратегическом развитии Академия позиционирует себя как вуз, осуществляющий подготовку профессиональных кадров по программам высшего и послевузовского образования  для региона и республики в целом. С целью подтверждения своего соответствия стандартам качества, разработанным на основе европейских подходов к качеству образования, Академия планирует систематическое прохождение независимой аккредитации. Сегодня  происходит  смена парадигмы высшего  образования, а именно, происходит переход от  традиционного  подхода,  когда  обучение  сфокусировано  на  преподавателе,  к </w:t>
      </w:r>
      <w:proofErr w:type="spellStart"/>
      <w:r w:rsidRPr="005F6724">
        <w:rPr>
          <w:rFonts w:eastAsia="Calibri"/>
          <w:lang w:eastAsia="en-US"/>
        </w:rPr>
        <w:t>студентоцентрированному</w:t>
      </w:r>
      <w:proofErr w:type="spellEnd"/>
      <w:r w:rsidRPr="005F6724">
        <w:rPr>
          <w:rFonts w:eastAsia="Calibri"/>
          <w:lang w:eastAsia="en-US"/>
        </w:rPr>
        <w:t xml:space="preserve"> подходу.</w:t>
      </w:r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</w:t>
      </w:r>
      <w:r w:rsidRPr="005F6724">
        <w:rPr>
          <w:rFonts w:eastAsia="Calibri"/>
          <w:lang w:eastAsia="en-US"/>
        </w:rPr>
        <w:t xml:space="preserve">Образовательные  программы  должны  позволить  студентам  развивать компетенции,  которые  могут  наилучшим  образом  удовлетворить  личные  стремления  и потребности общества путем эффективных обучающих мероприятий. Возникает необходимость новой системы образования, которая будет готовить специалиста с современным мышлением, ориентированного на инновационную деятельность, непрерывное саморазвитие и на общечеловеческие ценности, основанные на гуманистических идеях. Это переход от учебного плана, основанного на описании содержания курса к высшему образованию, ориентированному на результаты обучения. Произошел сдвиг парадигмы образования </w:t>
      </w:r>
      <w:r w:rsidRPr="005F6724">
        <w:rPr>
          <w:rFonts w:eastAsia="Calibri"/>
          <w:color w:val="FF0000"/>
          <w:lang w:eastAsia="en-US"/>
        </w:rPr>
        <w:t>-</w:t>
      </w:r>
      <w:r w:rsidRPr="005F6724">
        <w:rPr>
          <w:rFonts w:eastAsia="Calibri"/>
          <w:lang w:eastAsia="en-US"/>
        </w:rPr>
        <w:t xml:space="preserve"> акцент с преподавания сместился на учение. Такой подход позволяет обучающимся знать, на какие навыки, знания и компетенции они могут рассчитывать в ходе развития своих исследовательских способностей. 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Для достижения поставленных целей в своей деятельности Академия опирается на следующие стратегические направления развития: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-укрепление позиций академии, как надёжного партнёра на рынке образовательных услуг посредством интеграции учебного процесса с научной, производственной деятельностью, совершенствования учебно-методической и материально-технической базы академии, развития системы менеджмента качества вуза;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-обеспечение конкурентоспособности академии на рынке образовательных услуг посредством комплексной подготовки высококвалифицированных выпускников, соответствующих современным потребностям общества и разработки образовательных программ</w:t>
      </w:r>
      <w:r w:rsidRPr="005F6724">
        <w:rPr>
          <w:rFonts w:eastAsia="Calibri"/>
          <w:color w:val="FF0000"/>
          <w:lang w:eastAsia="en-US"/>
        </w:rPr>
        <w:t>,</w:t>
      </w:r>
      <w:r w:rsidRPr="005F6724">
        <w:rPr>
          <w:rFonts w:eastAsia="Calibri"/>
          <w:lang w:eastAsia="en-US"/>
        </w:rPr>
        <w:t xml:space="preserve"> ориентированных на результаты обучения и компетенции, соответствующие ожиданиям работодателей;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-модернизация образовательного процесса на основе использования современных информационных и телекоммуникационных технологий обучения, внедрения инноваций;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переход на  </w:t>
      </w:r>
      <w:proofErr w:type="spellStart"/>
      <w:r w:rsidRPr="005F6724">
        <w:rPr>
          <w:rFonts w:eastAsia="Calibri"/>
          <w:lang w:eastAsia="en-US"/>
        </w:rPr>
        <w:t>студентоцентрированную</w:t>
      </w:r>
      <w:proofErr w:type="spellEnd"/>
      <w:r w:rsidRPr="005F6724">
        <w:rPr>
          <w:rFonts w:eastAsia="Calibri"/>
          <w:lang w:eastAsia="en-US"/>
        </w:rPr>
        <w:t xml:space="preserve"> модель обучения;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 совершенствование дистанционной технологии обучения студентов;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-разработка образовательных программ совместно с зарубежными вузами-партнерами;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-развитие и углубление фундаментальных и прикладных научных исследований, инновационной деятельности; 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-увеличение публикационной активности научно-педагогических работников и обучающихся с представительством в журналах, индексируемых в системах </w:t>
      </w:r>
      <w:proofErr w:type="spellStart"/>
      <w:r w:rsidRPr="005F6724">
        <w:rPr>
          <w:rFonts w:eastAsia="Calibri"/>
          <w:lang w:eastAsia="en-US"/>
        </w:rPr>
        <w:t>Thomson</w:t>
      </w:r>
      <w:proofErr w:type="spellEnd"/>
      <w:r w:rsidRPr="005F6724">
        <w:rPr>
          <w:rFonts w:eastAsia="Calibri"/>
          <w:lang w:eastAsia="en-US"/>
        </w:rPr>
        <w:t xml:space="preserve"> </w:t>
      </w:r>
      <w:proofErr w:type="spellStart"/>
      <w:r w:rsidRPr="005F6724">
        <w:rPr>
          <w:rFonts w:eastAsia="Calibri"/>
          <w:lang w:eastAsia="en-US"/>
        </w:rPr>
        <w:t>Reuters</w:t>
      </w:r>
      <w:proofErr w:type="spellEnd"/>
      <w:r w:rsidRPr="005F6724">
        <w:rPr>
          <w:rFonts w:eastAsia="Calibri"/>
          <w:lang w:eastAsia="en-US"/>
        </w:rPr>
        <w:t xml:space="preserve">, </w:t>
      </w:r>
      <w:proofErr w:type="spellStart"/>
      <w:r w:rsidRPr="005F6724">
        <w:rPr>
          <w:rFonts w:eastAsia="Calibri"/>
          <w:lang w:eastAsia="en-US"/>
        </w:rPr>
        <w:t>Scopus</w:t>
      </w:r>
      <w:proofErr w:type="spellEnd"/>
      <w:r w:rsidRPr="005F6724">
        <w:rPr>
          <w:rFonts w:eastAsia="Calibri"/>
          <w:lang w:eastAsia="en-US"/>
        </w:rPr>
        <w:t xml:space="preserve"> и РИНЦ, для популяризации знаний и достижений ППС, увеличения вклада академии в показатели цитируемости результатов фундаментальных и прикладных исследований;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lastRenderedPageBreak/>
        <w:t xml:space="preserve">-создание продуктивных связей с организациями, ведущими академическими и образовательными учреждениями и центрами; 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-формирование у </w:t>
      </w:r>
      <w:proofErr w:type="gramStart"/>
      <w:r w:rsidRPr="005F6724">
        <w:rPr>
          <w:rFonts w:eastAsia="Calibri"/>
          <w:lang w:eastAsia="en-US"/>
        </w:rPr>
        <w:t>обучающихся</w:t>
      </w:r>
      <w:proofErr w:type="gramEnd"/>
      <w:r w:rsidRPr="005F6724">
        <w:rPr>
          <w:rFonts w:eastAsia="Calibri"/>
          <w:lang w:eastAsia="en-US"/>
        </w:rPr>
        <w:t xml:space="preserve"> духа лидерства, умения жить и побеждать в конкурентной среде;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-соблюдение принципов академической честности </w:t>
      </w:r>
      <w:proofErr w:type="gramStart"/>
      <w:r w:rsidRPr="005F6724">
        <w:rPr>
          <w:rFonts w:eastAsia="Calibri"/>
          <w:lang w:eastAsia="en-US"/>
        </w:rPr>
        <w:t>обучающимися</w:t>
      </w:r>
      <w:proofErr w:type="gramEnd"/>
      <w:r w:rsidRPr="005F6724">
        <w:rPr>
          <w:rFonts w:eastAsia="Calibri"/>
          <w:lang w:eastAsia="en-US"/>
        </w:rPr>
        <w:t xml:space="preserve"> и ППС;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-внедрение и развитие корпоративной культуры и формирования высокого имиджа вуза в обществе. </w:t>
      </w: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-повышение степени удовлетворенности преподавателей и сотрудников работой в вузе на основе совершенствования системы материального и морального стимулирования, социального обеспечения работников и обучающихся академии.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Cs/>
          <w:kern w:val="1"/>
          <w:lang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5"/>
        </w:numPr>
        <w:suppressAutoHyphens/>
        <w:contextualSpacing/>
        <w:jc w:val="both"/>
        <w:textAlignment w:val="baseline"/>
        <w:rPr>
          <w:rFonts w:eastAsia="DejaVu Sans"/>
          <w:b/>
          <w:bCs/>
          <w:kern w:val="1"/>
          <w:szCs w:val="21"/>
          <w:lang w:eastAsia="en-US"/>
        </w:rPr>
      </w:pPr>
      <w:r w:rsidRPr="005F6724">
        <w:rPr>
          <w:rFonts w:eastAsia="DejaVu Sans"/>
          <w:b/>
          <w:bCs/>
          <w:kern w:val="1"/>
          <w:szCs w:val="21"/>
          <w:lang w:eastAsia="en-US"/>
        </w:rPr>
        <w:t>Академическая политика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Cs/>
          <w:kern w:val="1"/>
          <w:sz w:val="16"/>
          <w:szCs w:val="16"/>
          <w:lang w:eastAsia="en-US"/>
        </w:rPr>
      </w:pPr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Академическая политика вуза представлена </w:t>
      </w:r>
      <w:r w:rsidRPr="00374618">
        <w:rPr>
          <w:rFonts w:eastAsia="Calibri"/>
          <w:lang w:eastAsia="en-US"/>
        </w:rPr>
        <w:t xml:space="preserve">как «система </w:t>
      </w:r>
      <w:r w:rsidRPr="005F6724">
        <w:rPr>
          <w:rFonts w:eastAsia="Calibri"/>
          <w:lang w:eastAsia="en-US"/>
        </w:rPr>
        <w:t xml:space="preserve">мер, правил и процедур по планированию и управлению образовательной деятельностью и эффективной организации учебного процесса, направленных на реализацию </w:t>
      </w:r>
      <w:proofErr w:type="spellStart"/>
      <w:r w:rsidRPr="005F6724">
        <w:rPr>
          <w:rFonts w:eastAsia="Calibri"/>
          <w:lang w:eastAsia="en-US"/>
        </w:rPr>
        <w:t>студентоцентрированного</w:t>
      </w:r>
      <w:proofErr w:type="spellEnd"/>
      <w:r w:rsidRPr="005F6724">
        <w:rPr>
          <w:rFonts w:eastAsia="Calibri"/>
          <w:lang w:eastAsia="en-US"/>
        </w:rPr>
        <w:t xml:space="preserve"> обучения и повышение качества образования</w:t>
      </w:r>
      <w:r w:rsidRPr="00374618">
        <w:rPr>
          <w:rFonts w:eastAsia="Calibri"/>
          <w:lang w:eastAsia="en-US"/>
        </w:rPr>
        <w:t>»,</w:t>
      </w:r>
      <w:r w:rsidRPr="005F6724">
        <w:rPr>
          <w:rFonts w:eastAsia="Calibri"/>
          <w:lang w:eastAsia="en-US"/>
        </w:rPr>
        <w:t xml:space="preserve"> которая содержит описание процессов, определяющих деятельность обучающихся в вузе. </w:t>
      </w:r>
      <w:proofErr w:type="gramStart"/>
      <w:r w:rsidRPr="005F6724">
        <w:rPr>
          <w:rFonts w:eastAsia="Calibri"/>
          <w:lang w:eastAsia="en-US"/>
        </w:rPr>
        <w:t>Академическая политика разработана  на основе действующего законодательства в области образования и определяет порядок обучения в 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по кредитной технологии, регламентирует порядок регистрации обучающихся на посещение учебных занятий, проведения текущего, рубежного и итогового контроля, промежуточной и итоговой государственной аттестации, организации прохождения обучающимися практики, ВОУД, порядка перевода, восстановления, отчисления, предоставления академического отпуска, назначения стипендии, оценки знаний обучающихся и др.</w:t>
      </w:r>
      <w:proofErr w:type="gramEnd"/>
    </w:p>
    <w:p w:rsidR="005F6724" w:rsidRPr="005F6724" w:rsidRDefault="005F6724" w:rsidP="00374618">
      <w:pPr>
        <w:widowControl w:val="0"/>
        <w:suppressAutoHyphens/>
        <w:ind w:firstLine="360"/>
        <w:jc w:val="both"/>
        <w:rPr>
          <w:rFonts w:eastAsia="DejaVu Sans"/>
          <w:bCs/>
          <w:kern w:val="1"/>
          <w:lang w:eastAsia="en-US"/>
        </w:rPr>
      </w:pPr>
      <w:r w:rsidRPr="005F6724">
        <w:rPr>
          <w:rFonts w:eastAsia="Calibri"/>
          <w:lang w:eastAsia="en-US"/>
        </w:rPr>
        <w:t>Академическая стратегия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основана на интеграции образования и исследования и выражается в стремлении организовать </w:t>
      </w:r>
      <w:r w:rsidRPr="005F6724">
        <w:rPr>
          <w:rFonts w:eastAsia="DejaVu Sans"/>
          <w:bCs/>
          <w:kern w:val="1"/>
          <w:lang w:eastAsia="en-US"/>
        </w:rPr>
        <w:t xml:space="preserve">образовательный  процесс,  ориентированный  на  студента. Так, при  </w:t>
      </w:r>
      <w:proofErr w:type="spellStart"/>
      <w:r w:rsidRPr="005F6724">
        <w:rPr>
          <w:rFonts w:eastAsia="DejaVu Sans"/>
          <w:bCs/>
          <w:kern w:val="1"/>
          <w:lang w:eastAsia="en-US"/>
        </w:rPr>
        <w:t>студентоцентрированном</w:t>
      </w:r>
      <w:proofErr w:type="spellEnd"/>
      <w:r w:rsidRPr="005F6724">
        <w:rPr>
          <w:rFonts w:eastAsia="DejaVu Sans"/>
          <w:bCs/>
          <w:kern w:val="1"/>
          <w:lang w:eastAsia="en-US"/>
        </w:rPr>
        <w:t xml:space="preserve">  обучении  формирование  образовательных  программ  и  применяемые технологии обучения должны основываться не на том, как могут или чего хотят преподаватели и кафедры, а на том, как того требует будущая профессия и возможности студента. Среди приоритетов для Академии на  следующее десятилетие определено </w:t>
      </w:r>
      <w:proofErr w:type="spellStart"/>
      <w:r w:rsidRPr="005F6724">
        <w:rPr>
          <w:rFonts w:eastAsia="DejaVu Sans"/>
          <w:bCs/>
          <w:kern w:val="1"/>
          <w:lang w:eastAsia="en-US"/>
        </w:rPr>
        <w:t>студентоцентрированное</w:t>
      </w:r>
      <w:proofErr w:type="spellEnd"/>
      <w:r w:rsidRPr="005F6724">
        <w:rPr>
          <w:rFonts w:eastAsia="DejaVu Sans"/>
          <w:bCs/>
          <w:kern w:val="1"/>
          <w:lang w:eastAsia="en-US"/>
        </w:rPr>
        <w:t xml:space="preserve"> обучение: личностно-ориентированное обучение поможет студентам развить компетенции и быть  конкурентоспособным на рынке труда и даст им возможность стать активными и ответственными гражданами. Так как </w:t>
      </w:r>
      <w:proofErr w:type="spellStart"/>
      <w:r w:rsidRPr="005F6724">
        <w:rPr>
          <w:rFonts w:eastAsia="DejaVu Sans"/>
          <w:bCs/>
          <w:kern w:val="1"/>
          <w:lang w:eastAsia="en-US"/>
        </w:rPr>
        <w:t>студентоцентрированное</w:t>
      </w:r>
      <w:proofErr w:type="spellEnd"/>
      <w:r w:rsidRPr="005F6724">
        <w:rPr>
          <w:rFonts w:eastAsia="DejaVu Sans"/>
          <w:bCs/>
          <w:kern w:val="1"/>
          <w:lang w:eastAsia="en-US"/>
        </w:rPr>
        <w:t xml:space="preserve"> обучение направлено, прежде всего, на повышение качества образования, </w:t>
      </w:r>
      <w:r w:rsidRPr="005F6724">
        <w:rPr>
          <w:rFonts w:eastAsia="Calibri"/>
          <w:lang w:eastAsia="en-US"/>
        </w:rPr>
        <w:t xml:space="preserve">в Академии будет создана эффективно организованная </w:t>
      </w:r>
      <w:proofErr w:type="spellStart"/>
      <w:r w:rsidRPr="005F6724">
        <w:rPr>
          <w:rFonts w:eastAsia="Calibri"/>
          <w:lang w:eastAsia="en-US"/>
        </w:rPr>
        <w:t>системавнутреннего</w:t>
      </w:r>
      <w:proofErr w:type="spellEnd"/>
      <w:r w:rsidRPr="005F6724">
        <w:rPr>
          <w:rFonts w:eastAsia="Calibri"/>
          <w:lang w:eastAsia="en-US"/>
        </w:rPr>
        <w:t xml:space="preserve"> обеспечения  качества. В соответствии  со  Стандартами  и  Рекомендациями  для обеспечения гарантии качества в  ESG система  внутреннего обеспечения качества образования базируется на следующих ключевых принципах:</w:t>
      </w:r>
    </w:p>
    <w:p w:rsidR="005F6724" w:rsidRPr="005F6724" w:rsidRDefault="005F6724" w:rsidP="0064333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1)  вуз  несет  ответственность  за  качество  предоставления  образовательных  услуг  и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обеспечение их качества;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2) обеспечение качества соответствует разнообразию образовательных программ и обучающихся;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3) обеспечение качества поддерживает развитие культуры качества; 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4) обеспечение качества учитывает потребности и ожидания обучающихся, всех других заинтересованных сторон и общества.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Основные приоритеты на 2019-2023 годы в академической политике вуза: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поощрение и поддержка преподавателей в продвижении педагогических инноваций в </w:t>
      </w:r>
      <w:proofErr w:type="spellStart"/>
      <w:r w:rsidRPr="005F6724">
        <w:rPr>
          <w:rFonts w:eastAsia="Calibri"/>
          <w:lang w:eastAsia="en-US"/>
        </w:rPr>
        <w:t>студентоцентрированных</w:t>
      </w:r>
      <w:proofErr w:type="spellEnd"/>
      <w:r w:rsidRPr="005F6724">
        <w:rPr>
          <w:rFonts w:eastAsia="Calibri"/>
          <w:lang w:eastAsia="en-US"/>
        </w:rPr>
        <w:t xml:space="preserve"> обучающих контекстах и полном использовании потенциальных преимуществ цифровых технологий для обучения и преподавания;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lastRenderedPageBreak/>
        <w:t>- обеспечение прочной связи между преподаванием, учением и исследованиями на всех уровнях обучения и создание стимулов для преподавателей и студентов с целью активизации деятельности,  способствующей развитию  творчества, инноваций и предпринимательства;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образовательные программы должны позволить  студентам развивать компетенции, которые  могут  наилучшим  образом  удовлетворить  личные  стремления  и  потребности общества путем эффективных обучающих мероприятий.  Это должно поддерживаться за счет прозрачных  описаний  результатов  обучения  и  учебной  нагрузки,  гибких  путей  обучения  и соответствующих методов преподавания и оценки; </w:t>
      </w:r>
    </w:p>
    <w:p w:rsidR="005F6724" w:rsidRPr="005F6724" w:rsidRDefault="005F6724" w:rsidP="00643338">
      <w:pPr>
        <w:widowControl w:val="0"/>
        <w:suppressAutoHyphens/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необходимо признавать и стимулировать эффективное преподавание, обеспечивать возможности для укрепления академических компетенций преподавателей; </w:t>
      </w:r>
    </w:p>
    <w:p w:rsidR="005F6724" w:rsidRPr="005F6724" w:rsidRDefault="005F6724" w:rsidP="00643338">
      <w:pPr>
        <w:widowControl w:val="0"/>
        <w:suppressAutoHyphens/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активное  вовлечение студентов, как полноценных </w:t>
      </w:r>
      <w:r w:rsidR="00643338">
        <w:rPr>
          <w:rFonts w:eastAsia="Calibri"/>
          <w:lang w:eastAsia="en-US"/>
        </w:rPr>
        <w:t xml:space="preserve">членов </w:t>
      </w:r>
      <w:r w:rsidRPr="005F6724">
        <w:rPr>
          <w:rFonts w:eastAsia="Calibri"/>
          <w:lang w:eastAsia="en-US"/>
        </w:rPr>
        <w:t xml:space="preserve">академического сообщества, так же как и других </w:t>
      </w:r>
      <w:proofErr w:type="spellStart"/>
      <w:r w:rsidRPr="005F6724">
        <w:rPr>
          <w:rFonts w:eastAsia="Calibri"/>
          <w:lang w:eastAsia="en-US"/>
        </w:rPr>
        <w:t>стейкхолдеров</w:t>
      </w:r>
      <w:proofErr w:type="spellEnd"/>
      <w:r w:rsidRPr="005F6724">
        <w:rPr>
          <w:rFonts w:eastAsia="Calibri"/>
          <w:lang w:eastAsia="en-US"/>
        </w:rPr>
        <w:t>,  в разработку учебных программ и обеспечение качества.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Calibri"/>
          <w:lang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5"/>
        </w:numPr>
        <w:suppressAutoHyphens/>
        <w:contextualSpacing/>
        <w:jc w:val="both"/>
        <w:textAlignment w:val="baseline"/>
        <w:rPr>
          <w:rFonts w:eastAsia="DejaVu Sans"/>
          <w:b/>
          <w:bCs/>
          <w:kern w:val="1"/>
          <w:szCs w:val="21"/>
          <w:lang w:eastAsia="en-US"/>
        </w:rPr>
      </w:pPr>
      <w:r w:rsidRPr="005F6724">
        <w:rPr>
          <w:rFonts w:eastAsia="DejaVu Sans"/>
          <w:b/>
          <w:bCs/>
          <w:kern w:val="1"/>
          <w:szCs w:val="21"/>
          <w:lang w:eastAsia="en-US"/>
        </w:rPr>
        <w:t>Развитие инновационного потенциала и его достижение</w:t>
      </w:r>
    </w:p>
    <w:p w:rsidR="005F6724" w:rsidRPr="005F6724" w:rsidRDefault="005F6724" w:rsidP="005F6724">
      <w:pPr>
        <w:widowControl w:val="0"/>
        <w:suppressAutoHyphens/>
        <w:textAlignment w:val="baseline"/>
        <w:rPr>
          <w:rFonts w:eastAsia="DejaVu Sans"/>
          <w:bCs/>
          <w:kern w:val="1"/>
          <w:lang w:eastAsia="en-US"/>
        </w:rPr>
      </w:pP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В вузе более десяти лет назад был создан отдел науки и инноваций, проводилась работа по внедрению практикующего обучения, созданы четыре специализированных научно-исследовательских центра, в каждом научном центре и на каждой кафедре зарегистрированы темы научного исследования по договорам с различными учреждениями, предприятиями и организациями. 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Инновационный потенциал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будет развиваться с учетом следующих компонентов: 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 профессорско-преподавательский состав вуза (квалификация, профессиональная подготовка, обучаемость, инновационная активность);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обучающиеся студенты, магистранты и докторанты, участвующие в инновационной деятельности вуза; 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достигнутый уровень реализации различных инновационных программ; 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соответствие задачам развития инновационного процесса организационных структур и систем управления Академии; 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 нематериальные активы вуза</w:t>
      </w:r>
      <w:r w:rsidRPr="005F6724">
        <w:rPr>
          <w:rFonts w:eastAsia="Calibri"/>
          <w:color w:val="FF0000"/>
          <w:lang w:eastAsia="en-US"/>
        </w:rPr>
        <w:t>,</w:t>
      </w:r>
      <w:r w:rsidRPr="005F6724">
        <w:rPr>
          <w:rFonts w:eastAsia="Calibri"/>
          <w:lang w:eastAsia="en-US"/>
        </w:rPr>
        <w:t xml:space="preserve"> представленные патентами, лицензиями, компьютерными программами и др.; 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 научно-технический задел в виде незавершенных инновационных проектов;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- основные фонды, участвующие в инновационном процессе; </w:t>
      </w:r>
    </w:p>
    <w:p w:rsidR="005F6724" w:rsidRPr="005F6724" w:rsidRDefault="005F6724" w:rsidP="00643338">
      <w:pPr>
        <w:spacing w:after="160" w:line="259" w:lineRule="auto"/>
        <w:ind w:firstLine="360"/>
        <w:contextualSpacing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- финансовое обеспечение инновационной деятельности.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Одним из финансовых показателей развития инновационного потенциала вуза будет структура внутренних затрат на разработки и инновационные изменения по источникам финансирования. 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Инновационные проекты, которые планируется реализовывать в вузе, будут иметь «региональную привязку», т.к. их успех в огромной степени зависит не только от эффективности системы поддержки и финансирования со стороны администрации вуза, но и от качества сформированной на уровне конкретного региона, инновационной инфраструктуры и </w:t>
      </w:r>
      <w:proofErr w:type="gramStart"/>
      <w:r w:rsidRPr="005F6724">
        <w:rPr>
          <w:rFonts w:eastAsia="Calibri"/>
          <w:lang w:eastAsia="en-US"/>
        </w:rPr>
        <w:t>бизнес-среды</w:t>
      </w:r>
      <w:proofErr w:type="gramEnd"/>
      <w:r w:rsidRPr="005F6724">
        <w:rPr>
          <w:rFonts w:eastAsia="Calibri"/>
          <w:lang w:eastAsia="en-US"/>
        </w:rPr>
        <w:t>.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Академия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</w:t>
      </w:r>
      <w:proofErr w:type="gramStart"/>
      <w:r w:rsidRPr="005F6724">
        <w:rPr>
          <w:rFonts w:eastAsia="Calibri"/>
          <w:lang w:val="kk-KZ" w:eastAsia="en-US"/>
        </w:rPr>
        <w:t>планирует</w:t>
      </w:r>
      <w:proofErr w:type="gramEnd"/>
      <w:r w:rsidRPr="005F6724">
        <w:rPr>
          <w:rFonts w:eastAsia="Calibri"/>
          <w:lang w:val="kk-KZ" w:eastAsia="en-US"/>
        </w:rPr>
        <w:t xml:space="preserve"> и уделять</w:t>
      </w:r>
      <w:r w:rsidRPr="005F6724">
        <w:rPr>
          <w:rFonts w:eastAsia="Calibri"/>
          <w:lang w:eastAsia="en-US"/>
        </w:rPr>
        <w:t xml:space="preserve"> большое внимание развитию инновационной деятельности. 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proofErr w:type="gramStart"/>
      <w:r w:rsidRPr="005F6724">
        <w:rPr>
          <w:rFonts w:eastAsia="Calibri"/>
          <w:lang w:eastAsia="en-US"/>
        </w:rPr>
        <w:t>Высокая эффективность инновационного потенциала вуза будет обусловлена развитостью (рациональностью) существующих правил, регулирующих экономические отношения в инновационной сфере, а также совершенством нормативно-правовой базы, регламентирующей правоотношения в сфере оборота прав на результаты научно-</w:t>
      </w:r>
      <w:r w:rsidRPr="005F6724">
        <w:rPr>
          <w:rFonts w:eastAsia="Calibri"/>
          <w:lang w:eastAsia="en-US"/>
        </w:rPr>
        <w:lastRenderedPageBreak/>
        <w:t xml:space="preserve">технической деятельности, что позволяет юридически корректно производить идентификацию правообладателей результатов научно-технической деятельности, закрепление за ними прав осуществлять введение результатов научно-технической деятельности в гражданский оборот. </w:t>
      </w:r>
      <w:proofErr w:type="gramEnd"/>
    </w:p>
    <w:p w:rsidR="005F6724" w:rsidRPr="005F6724" w:rsidRDefault="005F6724" w:rsidP="005F6724">
      <w:pPr>
        <w:widowControl w:val="0"/>
        <w:suppressAutoHyphens/>
        <w:jc w:val="both"/>
        <w:textAlignment w:val="baseline"/>
        <w:rPr>
          <w:rFonts w:eastAsia="Calibri"/>
          <w:lang w:eastAsia="en-US"/>
        </w:rPr>
      </w:pPr>
    </w:p>
    <w:p w:rsidR="005F6724" w:rsidRPr="005F6724" w:rsidRDefault="005F6724" w:rsidP="005F6724">
      <w:pPr>
        <w:widowControl w:val="0"/>
        <w:suppressAutoHyphens/>
        <w:textAlignment w:val="baseline"/>
        <w:rPr>
          <w:rFonts w:eastAsia="DejaVu Sans"/>
          <w:bCs/>
          <w:kern w:val="1"/>
          <w:lang w:val="kk-KZ"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5"/>
        </w:numPr>
        <w:suppressAutoHyphens/>
        <w:contextualSpacing/>
        <w:jc w:val="both"/>
        <w:textAlignment w:val="baseline"/>
        <w:rPr>
          <w:rFonts w:eastAsia="DejaVu Sans"/>
          <w:b/>
          <w:bCs/>
          <w:kern w:val="1"/>
          <w:szCs w:val="21"/>
          <w:lang w:eastAsia="en-US"/>
        </w:rPr>
      </w:pPr>
      <w:r w:rsidRPr="005F6724">
        <w:rPr>
          <w:rFonts w:eastAsia="DejaVu Sans"/>
          <w:b/>
          <w:bCs/>
          <w:kern w:val="1"/>
          <w:szCs w:val="21"/>
          <w:lang w:eastAsia="en-US"/>
        </w:rPr>
        <w:t>Коммерциализация научно-технических разработок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Cs/>
          <w:kern w:val="1"/>
          <w:lang w:val="kk-KZ" w:eastAsia="en-US"/>
        </w:rPr>
      </w:pP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В вузе в ближайшее время планируется создать Отдел коммерциализации образовательных и научно-технических разработок. Основной целью его открытия является привлечение инвестиций для развития инновационных разработок Академии. В Академии накоплен положительный опыт коммерциализации разработок в образовании. В настоящее время в вузе работает Центр повышения квалификации, который реализуя коммерциализацию, успешно занимается повышением квалификации по самым разным направлениям в дистанционном и очном режиме для  любого желающего гражданина. 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Стоит отметить, что сектор научных исследований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>» будет ориентирован на коммерциализацию своей продукции, его востребованность определится не только уровнем научных разработок и технологий, но и запросами субъектов хозяйствования, которые не всегда имеют возможность воспринять научные исследования, а уж тем более внедрить их.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Академия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практически будет включена в глобальные сети и отечественный рынок товаров, услуг, инноваций и научно-исследовательских разработок. Научные исследования будут носить прикладной характер, и, как следствие, их внедрение </w:t>
      </w:r>
      <w:proofErr w:type="gramStart"/>
      <w:r w:rsidRPr="005F6724">
        <w:rPr>
          <w:rFonts w:eastAsia="Calibri"/>
          <w:lang w:eastAsia="en-US"/>
        </w:rPr>
        <w:t>в</w:t>
      </w:r>
      <w:proofErr w:type="gramEnd"/>
      <w:r w:rsidRPr="005F6724">
        <w:rPr>
          <w:rFonts w:eastAsia="Calibri"/>
          <w:lang w:eastAsia="en-US"/>
        </w:rPr>
        <w:t xml:space="preserve"> будет расширено. Будет создана действующая </w:t>
      </w:r>
      <w:r w:rsidRPr="005F6724">
        <w:rPr>
          <w:rFonts w:eastAsia="Calibri"/>
          <w:lang w:val="kk-KZ" w:eastAsia="en-US"/>
        </w:rPr>
        <w:t xml:space="preserve">обновленная </w:t>
      </w:r>
      <w:r w:rsidRPr="005F6724">
        <w:rPr>
          <w:rFonts w:eastAsia="Calibri"/>
          <w:lang w:eastAsia="en-US"/>
        </w:rPr>
        <w:t>инфраструкт</w:t>
      </w:r>
      <w:r w:rsidRPr="007116C6">
        <w:rPr>
          <w:rFonts w:eastAsia="Calibri"/>
          <w:lang w:eastAsia="en-US"/>
        </w:rPr>
        <w:t xml:space="preserve">ура </w:t>
      </w:r>
      <w:r w:rsidRPr="005F6724">
        <w:rPr>
          <w:rFonts w:eastAsia="Calibri"/>
          <w:lang w:eastAsia="en-US"/>
        </w:rPr>
        <w:t xml:space="preserve">вуза, обеспечивающая трансфер результатов научных исследований и разработок в </w:t>
      </w:r>
      <w:r w:rsidRPr="005F6724">
        <w:rPr>
          <w:rFonts w:eastAsia="Calibri"/>
          <w:lang w:val="kk-KZ" w:eastAsia="en-US"/>
        </w:rPr>
        <w:t>региональную</w:t>
      </w:r>
      <w:r w:rsidRPr="005F6724">
        <w:rPr>
          <w:rFonts w:eastAsia="Calibri"/>
          <w:lang w:eastAsia="en-US"/>
        </w:rPr>
        <w:t>, отечественную и глобальную экономику.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В структуре вуза в дальнейшем можно создавать предприятия и компании, занимающиеся инновационными разработками, коммерциализацией новшеств, продвижением опытных образцов товаров и услуг на рынок. </w:t>
      </w:r>
    </w:p>
    <w:p w:rsidR="005F6724" w:rsidRPr="005F6724" w:rsidRDefault="005F6724" w:rsidP="005F6724">
      <w:pPr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 xml:space="preserve">Главные задачи реализации коммерциализации: </w:t>
      </w:r>
    </w:p>
    <w:p w:rsidR="005F6724" w:rsidRPr="005F6724" w:rsidRDefault="005F6724" w:rsidP="00643338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1)</w:t>
      </w:r>
      <w:r w:rsidRPr="005F6724">
        <w:rPr>
          <w:rFonts w:eastAsia="Calibri"/>
          <w:lang w:val="en-US" w:eastAsia="en-US"/>
        </w:rPr>
        <w:t> </w:t>
      </w:r>
      <w:r w:rsidRPr="005F6724">
        <w:rPr>
          <w:rFonts w:eastAsia="Calibri"/>
          <w:lang w:eastAsia="en-US"/>
        </w:rPr>
        <w:t xml:space="preserve">обеспечение непрерывного финансирования </w:t>
      </w:r>
      <w:proofErr w:type="gramStart"/>
      <w:r w:rsidRPr="005F6724">
        <w:rPr>
          <w:rFonts w:eastAsia="Calibri"/>
          <w:lang w:eastAsia="en-US"/>
        </w:rPr>
        <w:t>бизнес-проектов</w:t>
      </w:r>
      <w:proofErr w:type="gramEnd"/>
      <w:r w:rsidRPr="005F6724">
        <w:rPr>
          <w:rFonts w:eastAsia="Calibri"/>
          <w:lang w:eastAsia="en-US"/>
        </w:rPr>
        <w:t xml:space="preserve"> на всех стадиях инновационного цикла;</w:t>
      </w:r>
    </w:p>
    <w:p w:rsidR="005F6724" w:rsidRPr="005F6724" w:rsidRDefault="005F6724" w:rsidP="00643338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2)</w:t>
      </w:r>
      <w:r w:rsidRPr="005F6724">
        <w:rPr>
          <w:rFonts w:eastAsia="Calibri"/>
          <w:lang w:val="en-US" w:eastAsia="en-US"/>
        </w:rPr>
        <w:t> </w:t>
      </w:r>
      <w:r w:rsidRPr="005F6724">
        <w:rPr>
          <w:rFonts w:eastAsia="Calibri"/>
          <w:lang w:eastAsia="en-US"/>
        </w:rPr>
        <w:t xml:space="preserve">развитие производственно-технологической инфраструктуры инновационной деятельности (технопарки, </w:t>
      </w:r>
      <w:proofErr w:type="spellStart"/>
      <w:r w:rsidRPr="005F6724">
        <w:rPr>
          <w:rFonts w:eastAsia="Calibri"/>
          <w:lang w:eastAsia="en-US"/>
        </w:rPr>
        <w:t>инновационно</w:t>
      </w:r>
      <w:proofErr w:type="spellEnd"/>
      <w:r w:rsidRPr="005F6724">
        <w:rPr>
          <w:rFonts w:eastAsia="Calibri"/>
          <w:lang w:eastAsia="en-US"/>
        </w:rPr>
        <w:t xml:space="preserve">-технологические центры, </w:t>
      </w:r>
      <w:proofErr w:type="gramStart"/>
      <w:r w:rsidRPr="005F6724">
        <w:rPr>
          <w:rFonts w:eastAsia="Calibri"/>
          <w:lang w:eastAsia="en-US"/>
        </w:rPr>
        <w:t>бизнес-инкубаторы</w:t>
      </w:r>
      <w:proofErr w:type="gramEnd"/>
      <w:r w:rsidRPr="005F6724">
        <w:rPr>
          <w:rFonts w:eastAsia="Calibri"/>
          <w:lang w:eastAsia="en-US"/>
        </w:rPr>
        <w:t xml:space="preserve">, центры трансфера технологий и др.); </w:t>
      </w:r>
    </w:p>
    <w:p w:rsidR="005F6724" w:rsidRPr="005F6724" w:rsidRDefault="005F6724" w:rsidP="00643338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3)</w:t>
      </w:r>
      <w:r w:rsidRPr="005F6724">
        <w:rPr>
          <w:rFonts w:eastAsia="Calibri"/>
          <w:lang w:val="en-US" w:eastAsia="en-US"/>
        </w:rPr>
        <w:t> </w:t>
      </w:r>
      <w:r w:rsidRPr="005F6724">
        <w:rPr>
          <w:rFonts w:eastAsia="Calibri"/>
          <w:lang w:eastAsia="en-US"/>
        </w:rPr>
        <w:t xml:space="preserve">содействие развитию кооперационных связей между субъектами инновационной системы; </w:t>
      </w:r>
    </w:p>
    <w:p w:rsidR="005F6724" w:rsidRPr="005F6724" w:rsidRDefault="005F6724" w:rsidP="00643338">
      <w:pPr>
        <w:ind w:firstLine="708"/>
        <w:jc w:val="both"/>
        <w:rPr>
          <w:rFonts w:eastAsia="Calibri"/>
          <w:lang w:eastAsia="en-US"/>
        </w:rPr>
      </w:pPr>
      <w:r w:rsidRPr="005F6724">
        <w:rPr>
          <w:rFonts w:eastAsia="Calibri"/>
          <w:lang w:eastAsia="en-US"/>
        </w:rPr>
        <w:t>4)</w:t>
      </w:r>
      <w:r w:rsidRPr="005F6724">
        <w:rPr>
          <w:rFonts w:eastAsia="Calibri"/>
          <w:lang w:val="en-US" w:eastAsia="en-US"/>
        </w:rPr>
        <w:t> </w:t>
      </w:r>
      <w:r w:rsidRPr="005F6724">
        <w:rPr>
          <w:rFonts w:eastAsia="Calibri"/>
          <w:lang w:eastAsia="en-US"/>
        </w:rPr>
        <w:t xml:space="preserve">развитие информационной, экспертно-консалтинговой и образовательной инфраструктуры инновационной деятельности. </w:t>
      </w:r>
    </w:p>
    <w:p w:rsidR="005F6724" w:rsidRPr="005F6724" w:rsidRDefault="005F6724" w:rsidP="00643338">
      <w:pPr>
        <w:ind w:firstLine="360"/>
        <w:jc w:val="both"/>
        <w:rPr>
          <w:rFonts w:eastAsia="Calibri"/>
          <w:lang w:val="kk-KZ" w:eastAsia="en-US"/>
        </w:rPr>
      </w:pPr>
      <w:r w:rsidRPr="005F6724">
        <w:rPr>
          <w:rFonts w:eastAsia="Calibri"/>
          <w:lang w:eastAsia="en-US"/>
        </w:rPr>
        <w:t>Вместе с тем воспроизводство инновационного потенциала Академии «</w:t>
      </w:r>
      <w:proofErr w:type="spellStart"/>
      <w:r w:rsidRPr="005F6724">
        <w:rPr>
          <w:rFonts w:eastAsia="Calibri"/>
          <w:lang w:eastAsia="en-US"/>
        </w:rPr>
        <w:t>Bolashaq</w:t>
      </w:r>
      <w:proofErr w:type="spellEnd"/>
      <w:r w:rsidRPr="005F6724">
        <w:rPr>
          <w:rFonts w:eastAsia="Calibri"/>
          <w:lang w:eastAsia="en-US"/>
        </w:rPr>
        <w:t xml:space="preserve">» зависит от способности аккумулировать в рамках инновационного процесса важнейшие ресурсы и от соответствия задач инновационной сферы интересам субъектов хозяйствования и </w:t>
      </w:r>
      <w:proofErr w:type="gramStart"/>
      <w:r w:rsidRPr="005F6724">
        <w:rPr>
          <w:rFonts w:eastAsia="Calibri"/>
          <w:lang w:eastAsia="en-US"/>
        </w:rPr>
        <w:t>бизнес-структур</w:t>
      </w:r>
      <w:proofErr w:type="gramEnd"/>
      <w:r w:rsidRPr="005F6724">
        <w:rPr>
          <w:rFonts w:eastAsia="Calibri"/>
          <w:lang w:eastAsia="en-US"/>
        </w:rPr>
        <w:t>.</w:t>
      </w:r>
    </w:p>
    <w:p w:rsidR="005F6724" w:rsidRPr="005F6724" w:rsidRDefault="005F6724" w:rsidP="005F6724">
      <w:pPr>
        <w:widowControl w:val="0"/>
        <w:suppressAutoHyphens/>
        <w:contextualSpacing/>
        <w:jc w:val="both"/>
        <w:rPr>
          <w:rFonts w:eastAsia="DejaVu Sans"/>
          <w:b/>
          <w:bCs/>
          <w:kern w:val="1"/>
          <w:szCs w:val="21"/>
          <w:lang w:eastAsia="en-US"/>
        </w:rPr>
      </w:pPr>
    </w:p>
    <w:p w:rsidR="005F6724" w:rsidRPr="005F6724" w:rsidRDefault="005F6724" w:rsidP="005F6724">
      <w:pPr>
        <w:widowControl w:val="0"/>
        <w:numPr>
          <w:ilvl w:val="0"/>
          <w:numId w:val="19"/>
        </w:numPr>
        <w:suppressAutoHyphens/>
        <w:contextualSpacing/>
        <w:jc w:val="center"/>
        <w:textAlignment w:val="baseline"/>
        <w:rPr>
          <w:rFonts w:eastAsia="DejaVu Sans"/>
          <w:b/>
          <w:bCs/>
          <w:kern w:val="1"/>
          <w:szCs w:val="21"/>
          <w:lang w:eastAsia="en-US"/>
        </w:rPr>
      </w:pPr>
      <w:r w:rsidRPr="005F6724">
        <w:rPr>
          <w:rFonts w:eastAsia="DejaVu Sans"/>
          <w:b/>
          <w:bCs/>
          <w:kern w:val="1"/>
          <w:szCs w:val="21"/>
          <w:lang w:eastAsia="en-US"/>
        </w:rPr>
        <w:t>Пути достижения поставленной цели Программы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bCs/>
          <w:kern w:val="1"/>
          <w:lang w:val="kk-KZ" w:eastAsia="en-US"/>
        </w:rPr>
      </w:pPr>
    </w:p>
    <w:p w:rsidR="005F6724" w:rsidRPr="005F6724" w:rsidRDefault="005F6724" w:rsidP="00643338">
      <w:pPr>
        <w:widowControl w:val="0"/>
        <w:suppressAutoHyphens/>
        <w:ind w:firstLine="360"/>
        <w:jc w:val="both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bCs/>
          <w:kern w:val="1"/>
          <w:lang w:eastAsia="en-US"/>
        </w:rPr>
        <w:t xml:space="preserve">Раздел I. </w:t>
      </w:r>
      <w:r w:rsidRPr="005F6724">
        <w:rPr>
          <w:rFonts w:eastAsia="DejaVu Sans"/>
          <w:b/>
          <w:kern w:val="1"/>
          <w:lang w:eastAsia="en-US"/>
        </w:rPr>
        <w:t>Обеспечение качества подготовки специалистов в соответствии с международными стандартами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</w:p>
    <w:p w:rsidR="006461EF" w:rsidRDefault="006461EF" w:rsidP="00643338">
      <w:pPr>
        <w:widowControl w:val="0"/>
        <w:suppressAutoHyphens/>
        <w:ind w:firstLine="360"/>
        <w:jc w:val="both"/>
        <w:rPr>
          <w:rFonts w:eastAsia="DejaVu Sans"/>
          <w:b/>
          <w:color w:val="000000"/>
          <w:kern w:val="1"/>
          <w:lang w:val="kk-KZ" w:eastAsia="en-US"/>
        </w:rPr>
      </w:pPr>
    </w:p>
    <w:p w:rsidR="005F6724" w:rsidRPr="005F6724" w:rsidRDefault="005F6724" w:rsidP="00643338">
      <w:pPr>
        <w:widowControl w:val="0"/>
        <w:suppressAutoHyphens/>
        <w:ind w:firstLine="360"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lastRenderedPageBreak/>
        <w:t>Цель программы: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–</w:t>
      </w:r>
      <w:r w:rsidR="00822D1C">
        <w:rPr>
          <w:rFonts w:eastAsia="DejaVu Sans"/>
          <w:kern w:val="1"/>
          <w:lang w:eastAsia="en-US"/>
        </w:rPr>
        <w:t xml:space="preserve"> </w:t>
      </w:r>
      <w:r w:rsidRPr="005F6724">
        <w:rPr>
          <w:rFonts w:eastAsia="DejaVu Sans"/>
          <w:kern w:val="1"/>
          <w:lang w:eastAsia="en-US"/>
        </w:rPr>
        <w:t>достижение высокого уровня качества подготовки специалистов, удовлетворяющих потребности рынка труда, индустриально-инновационному развитию страны, потребности личности, соответствующие лучшим мировым практикам в области образования;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–</w:t>
      </w:r>
      <w:r w:rsidRPr="005F6724">
        <w:rPr>
          <w:rFonts w:eastAsia="DejaVu Sans"/>
          <w:color w:val="000000"/>
          <w:kern w:val="1"/>
          <w:lang w:eastAsia="en-US"/>
        </w:rPr>
        <w:t xml:space="preserve"> развитие инновационного образования, интегрированного с интенсивной научно-исследовательской деятельностью, тесной связью вузовских исследований с потребностями социальной сферы и экономики,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val="kk-KZ" w:eastAsia="en-US"/>
        </w:rPr>
        <w:t>-</w:t>
      </w:r>
      <w:r w:rsidRPr="005F6724">
        <w:rPr>
          <w:rFonts w:eastAsia="DejaVu Sans"/>
          <w:kern w:val="1"/>
          <w:lang w:eastAsia="en-US"/>
        </w:rPr>
        <w:t xml:space="preserve"> совершенствование образовательных и информационных технологий; 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</w:t>
      </w:r>
      <w:r w:rsidRPr="005F6724">
        <w:rPr>
          <w:rFonts w:eastAsia="DejaVu Sans"/>
          <w:color w:val="000000"/>
          <w:kern w:val="1"/>
          <w:lang w:eastAsia="en-US"/>
        </w:rPr>
        <w:t>формирование корпоративной культуры в академии, воспитание персонала и профессорско-преподавательского состава в духе патриотизма, высоких нравственных и моральных качеств.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</w:p>
    <w:p w:rsidR="005F6724" w:rsidRPr="005F6724" w:rsidRDefault="005F6724" w:rsidP="00606935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bCs/>
          <w:color w:val="000000"/>
          <w:kern w:val="1"/>
          <w:lang w:eastAsia="en-US"/>
        </w:rPr>
        <w:t>Задачи</w:t>
      </w:r>
      <w:r w:rsidRPr="005F6724">
        <w:rPr>
          <w:rFonts w:eastAsia="DejaVu Sans"/>
          <w:color w:val="000000"/>
          <w:kern w:val="1"/>
          <w:lang w:eastAsia="en-US"/>
        </w:rPr>
        <w:t>: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формирование имиджа академии на казахстанском и международном уровнях;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разработка образовательных программ</w:t>
      </w:r>
      <w:r w:rsidRPr="005F6724">
        <w:rPr>
          <w:rFonts w:eastAsia="DejaVu Sans"/>
          <w:color w:val="FF0000"/>
          <w:kern w:val="1"/>
          <w:lang w:eastAsia="en-US"/>
        </w:rPr>
        <w:t>,</w:t>
      </w:r>
      <w:r w:rsidRPr="005F6724">
        <w:rPr>
          <w:rFonts w:eastAsia="DejaVu Sans"/>
          <w:color w:val="000000"/>
          <w:kern w:val="1"/>
          <w:lang w:eastAsia="en-US"/>
        </w:rPr>
        <w:t xml:space="preserve"> ориентированных на результаты обучения и компетенции, соответствующие ожиданиям работодателей;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модернизация образовательного процесса на основе использования современных информационных и телекоммуникационных технологий обучения, внедрения инноваций;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 xml:space="preserve">- переход на  </w:t>
      </w:r>
      <w:proofErr w:type="spellStart"/>
      <w:r w:rsidRPr="005F6724">
        <w:rPr>
          <w:rFonts w:eastAsia="DejaVu Sans"/>
          <w:color w:val="000000"/>
          <w:kern w:val="1"/>
          <w:lang w:eastAsia="en-US"/>
        </w:rPr>
        <w:t>студентоцентрированную</w:t>
      </w:r>
      <w:proofErr w:type="spellEnd"/>
      <w:r w:rsidRPr="005F6724">
        <w:rPr>
          <w:rFonts w:eastAsia="DejaVu Sans"/>
          <w:color w:val="000000"/>
          <w:kern w:val="1"/>
          <w:lang w:eastAsia="en-US"/>
        </w:rPr>
        <w:t xml:space="preserve"> модель обучения;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совершенствование дистанционной технологии обучения студентов;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подготовка к прохождению институциональной и специализированной аккредитации;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разработка образовательных программ совместно с зарубежными вузами-партнерами;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активизация академической мобильности обучающихся и сотрудников;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создание электронных учебников и учебно-методических комплексов, отражающих современные информационные технологии обучения и обеспечивающих высокую активность субъектов образовательного процесса;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 xml:space="preserve">- увеличение </w:t>
      </w:r>
      <w:r w:rsidRPr="005F6724">
        <w:rPr>
          <w:rFonts w:eastAsia="DejaVu Sans"/>
          <w:kern w:val="1"/>
          <w:lang w:eastAsia="en-US"/>
        </w:rPr>
        <w:t>количества ППС с учеными и академическими степенями и званиями, творчески участвующих в процессе подготовки  кадров;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соблюдение принципов академической честности, использование системы </w:t>
      </w:r>
      <w:proofErr w:type="spellStart"/>
      <w:r w:rsidRPr="005F6724">
        <w:rPr>
          <w:rFonts w:eastAsia="DejaVu Sans"/>
          <w:kern w:val="1"/>
          <w:lang w:eastAsia="en-US"/>
        </w:rPr>
        <w:t>антиплагиата</w:t>
      </w:r>
      <w:proofErr w:type="spellEnd"/>
      <w:r w:rsidRPr="005F6724">
        <w:rPr>
          <w:rFonts w:eastAsia="DejaVu Sans"/>
          <w:kern w:val="1"/>
          <w:lang w:eastAsia="en-US"/>
        </w:rPr>
        <w:t>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kern w:val="1"/>
          <w:lang w:eastAsia="en-US"/>
        </w:rPr>
      </w:pPr>
    </w:p>
    <w:p w:rsidR="005F6724" w:rsidRPr="005F6724" w:rsidRDefault="005F6724" w:rsidP="00606935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val="kk-KZ"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Ожидаемые результаты по стратегическому направлению: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val="kk-KZ" w:eastAsia="en-US"/>
        </w:rPr>
      </w:pP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</w:t>
      </w:r>
      <w:r w:rsidRPr="005F6724">
        <w:rPr>
          <w:rFonts w:eastAsia="DejaVu Sans"/>
          <w:color w:val="000000"/>
          <w:kern w:val="1"/>
          <w:lang w:eastAsia="en-US"/>
        </w:rPr>
        <w:t xml:space="preserve">повышение качества подготовки конкурентоспособных специалистов; 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</w:t>
      </w:r>
      <w:r w:rsidRPr="005F6724">
        <w:rPr>
          <w:rFonts w:eastAsia="DejaVu Sans"/>
          <w:color w:val="000000"/>
          <w:kern w:val="1"/>
          <w:lang w:eastAsia="en-US"/>
        </w:rPr>
        <w:t>повышение рейтинга и конкурентоспособности академии на рынке образовательных услуг;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увеличение контингента студентов, магистрантов, докторантов; </w:t>
      </w:r>
    </w:p>
    <w:p w:rsidR="005F6724" w:rsidRPr="005F6724" w:rsidRDefault="005F6724" w:rsidP="00822D1C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</w:t>
      </w:r>
      <w:r w:rsidRPr="005F6724">
        <w:rPr>
          <w:rFonts w:eastAsia="DejaVu Sans"/>
          <w:color w:val="000000"/>
          <w:kern w:val="1"/>
          <w:lang w:eastAsia="en-US"/>
        </w:rPr>
        <w:t>прохождение институциональной и специализированной аккредитации.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Целевые индикаторы: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</w:p>
    <w:tbl>
      <w:tblPr>
        <w:tblStyle w:val="ae"/>
        <w:tblW w:w="9791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275"/>
        <w:gridCol w:w="851"/>
        <w:gridCol w:w="850"/>
        <w:gridCol w:w="851"/>
        <w:gridCol w:w="850"/>
        <w:gridCol w:w="724"/>
      </w:tblGrid>
      <w:tr w:rsidR="005F6724" w:rsidRPr="005F6724" w:rsidTr="005F6724">
        <w:trPr>
          <w:trHeight w:val="315"/>
        </w:trPr>
        <w:tc>
          <w:tcPr>
            <w:tcW w:w="675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№</w:t>
            </w:r>
          </w:p>
        </w:tc>
        <w:tc>
          <w:tcPr>
            <w:tcW w:w="3715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Целевые индикаторы</w:t>
            </w:r>
          </w:p>
        </w:tc>
        <w:tc>
          <w:tcPr>
            <w:tcW w:w="1275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Единица измерения</w:t>
            </w:r>
          </w:p>
        </w:tc>
        <w:tc>
          <w:tcPr>
            <w:tcW w:w="4126" w:type="dxa"/>
            <w:gridSpan w:val="5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675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3715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1275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2019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2020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2021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2022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2023</w:t>
            </w:r>
          </w:p>
        </w:tc>
      </w:tr>
      <w:tr w:rsidR="005F6724" w:rsidRPr="005F6724" w:rsidTr="005F6724">
        <w:tc>
          <w:tcPr>
            <w:tcW w:w="9791" w:type="dxa"/>
            <w:gridSpan w:val="8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  <w:sz w:val="20"/>
              </w:rPr>
            </w:pPr>
            <w:r w:rsidRPr="005F6724">
              <w:rPr>
                <w:rFonts w:eastAsia="DejaVu Sans"/>
                <w:b/>
                <w:kern w:val="1"/>
              </w:rPr>
              <w:t>Цель 1 Обеспечение качества образовательных услуг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Увеличение контингента студентов 1 курса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1.2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Увеличение контингента магистрантов и докторантов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1.3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студентов и магистрантов, обладателей государственных </w:t>
            </w:r>
            <w:r w:rsidRPr="005F6724">
              <w:rPr>
                <w:rFonts w:eastAsia="DejaVu Sans"/>
                <w:kern w:val="1"/>
              </w:rPr>
              <w:lastRenderedPageBreak/>
              <w:t>образовательных грантов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lastRenderedPageBreak/>
              <w:t>человек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lastRenderedPageBreak/>
              <w:t>1.4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Доля трудоустроенных выпускников </w:t>
            </w:r>
            <w:proofErr w:type="spellStart"/>
            <w:r w:rsidRPr="005F6724">
              <w:rPr>
                <w:rFonts w:eastAsia="DejaVu Sans"/>
                <w:kern w:val="1"/>
              </w:rPr>
              <w:t>бакалавриата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от общего числа выпускников </w:t>
            </w:r>
            <w:proofErr w:type="spellStart"/>
            <w:r w:rsidRPr="005F6724">
              <w:rPr>
                <w:rFonts w:eastAsia="DejaVu Sans"/>
                <w:kern w:val="1"/>
              </w:rPr>
              <w:t>бакалавриата</w:t>
            </w:r>
            <w:proofErr w:type="spellEnd"/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75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77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79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80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81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1.5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Доля трудоустроенных выпускников магистратуры и докторантуры от общего числа выпускников магистратуры и докторантуры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75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76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77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78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79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1.6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Дисциплины, преподаваемые онлайн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количество дисциплин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1.7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Дисциплины БД и ПД, преподаваемые на английском языке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количество дисциплин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1.8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Разработка образовательных программ совместно с зарубежными вузами-партнерами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количество ОП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1.9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иностранных студентов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45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1.10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студентов и магистрантов, прошедших </w:t>
            </w:r>
            <w:proofErr w:type="gramStart"/>
            <w:r w:rsidRPr="005F6724">
              <w:rPr>
                <w:rFonts w:eastAsia="DejaVu Sans"/>
                <w:kern w:val="1"/>
              </w:rPr>
              <w:t>обучение по программам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академической мобильности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1.11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Прохождение институциональной аккредитации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+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1.12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Прохождение специализированной аккредитации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Количество ОП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1.13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Улучшение рейтинговых позиций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место в рейтинге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1.14</w:t>
            </w:r>
          </w:p>
        </w:tc>
        <w:tc>
          <w:tcPr>
            <w:tcW w:w="371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Проверка письменных работ на </w:t>
            </w:r>
            <w:proofErr w:type="spellStart"/>
            <w:r w:rsidRPr="005F6724">
              <w:rPr>
                <w:rFonts w:eastAsia="DejaVu Sans"/>
                <w:kern w:val="1"/>
              </w:rPr>
              <w:t>антиплагиат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(оригинальность)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  <w:lang w:val="en-US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60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60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60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63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65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1.15</w:t>
            </w:r>
          </w:p>
        </w:tc>
        <w:tc>
          <w:tcPr>
            <w:tcW w:w="371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ППС, в рамках академической мобильности проводивших занятия в казахстанских и зарубежных вузах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1.16</w:t>
            </w:r>
          </w:p>
        </w:tc>
        <w:tc>
          <w:tcPr>
            <w:tcW w:w="371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иностранных преподавателей, приглашенных для чтения лекций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1.17</w:t>
            </w:r>
          </w:p>
        </w:tc>
        <w:tc>
          <w:tcPr>
            <w:tcW w:w="371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учебников либо учебных пособий, изданных ППС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шт.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32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34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36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37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1.18</w:t>
            </w:r>
          </w:p>
        </w:tc>
        <w:tc>
          <w:tcPr>
            <w:tcW w:w="371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Степень удовлетворенности студентов качеством образовательных услуг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89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90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95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96</w:t>
            </w:r>
          </w:p>
        </w:tc>
      </w:tr>
      <w:tr w:rsidR="005F6724" w:rsidRPr="005F6724" w:rsidTr="005F6724">
        <w:tc>
          <w:tcPr>
            <w:tcW w:w="675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1.19</w:t>
            </w:r>
          </w:p>
        </w:tc>
        <w:tc>
          <w:tcPr>
            <w:tcW w:w="371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Степень удовлетворенности работодателей качеством образовательных услуг</w:t>
            </w:r>
          </w:p>
        </w:tc>
        <w:tc>
          <w:tcPr>
            <w:tcW w:w="1275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sz w:val="20"/>
              </w:rPr>
            </w:pPr>
            <w:r w:rsidRPr="005F6724">
              <w:rPr>
                <w:rFonts w:eastAsia="DejaVu Sans"/>
                <w:kern w:val="1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89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90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93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96</w:t>
            </w:r>
          </w:p>
        </w:tc>
        <w:tc>
          <w:tcPr>
            <w:tcW w:w="72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99</w:t>
            </w:r>
          </w:p>
        </w:tc>
      </w:tr>
    </w:tbl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lastRenderedPageBreak/>
        <w:t>Раздел II. Кадровая политика и повышение квалификации. Статус педагога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val="kk-KZ"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 xml:space="preserve">Цель программы: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val="kk-KZ"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 xml:space="preserve">- </w:t>
      </w:r>
      <w:r w:rsidRPr="005F6724">
        <w:rPr>
          <w:rFonts w:ascii="Liberation Serif" w:eastAsia="SimSun" w:hAnsi="Liberation Serif" w:cs="Mangal"/>
          <w:kern w:val="1"/>
          <w:lang w:val="kk-KZ" w:eastAsia="zh-CN" w:bidi="hi-IN"/>
        </w:rPr>
        <w:t>п</w:t>
      </w:r>
      <w:proofErr w:type="spellStart"/>
      <w:r w:rsidRPr="005F6724">
        <w:rPr>
          <w:rFonts w:ascii="Liberation Serif" w:eastAsia="SimSun" w:hAnsi="Liberation Serif" w:cs="Mangal"/>
          <w:kern w:val="1"/>
          <w:lang w:eastAsia="zh-CN" w:bidi="hi-IN"/>
        </w:rPr>
        <w:t>овышение</w:t>
      </w:r>
      <w:proofErr w:type="spellEnd"/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профессионального уровня и подготовка научно-педагогических кадров;</w:t>
      </w:r>
    </w:p>
    <w:p w:rsidR="005F6724" w:rsidRPr="005F6724" w:rsidRDefault="005F6724" w:rsidP="005F6724">
      <w:pPr>
        <w:widowControl w:val="0"/>
        <w:suppressAutoHyphens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- </w:t>
      </w:r>
      <w:r w:rsidRPr="005F6724">
        <w:rPr>
          <w:rFonts w:ascii="Liberation Serif" w:eastAsia="SimSun" w:hAnsi="Liberation Serif" w:cs="Mangal"/>
          <w:kern w:val="1"/>
          <w:lang w:val="kk-KZ" w:eastAsia="zh-CN" w:bidi="hi-IN"/>
        </w:rPr>
        <w:t>п</w:t>
      </w:r>
      <w:proofErr w:type="spellStart"/>
      <w:r w:rsidRPr="005F6724">
        <w:rPr>
          <w:rFonts w:ascii="Liberation Serif" w:eastAsia="SimSun" w:hAnsi="Liberation Serif" w:cs="Mangal"/>
          <w:kern w:val="1"/>
          <w:lang w:eastAsia="zh-CN" w:bidi="hi-IN"/>
        </w:rPr>
        <w:t>овышение</w:t>
      </w:r>
      <w:proofErr w:type="spellEnd"/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квалификации ППС;</w:t>
      </w:r>
    </w:p>
    <w:p w:rsidR="005F6724" w:rsidRPr="005F6724" w:rsidRDefault="005F6724" w:rsidP="005F6724">
      <w:pPr>
        <w:widowControl w:val="0"/>
        <w:suppressAutoHyphens/>
        <w:jc w:val="both"/>
        <w:rPr>
          <w:rFonts w:ascii="Liberation Serif" w:eastAsia="SimSun" w:hAnsi="Liberation Serif" w:cs="Mangal" w:hint="eastAsia"/>
          <w:color w:val="FF0000"/>
          <w:kern w:val="1"/>
          <w:lang w:eastAsia="zh-CN" w:bidi="hi-IN"/>
        </w:rPr>
      </w:pPr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- </w:t>
      </w:r>
      <w:r w:rsidRPr="005F6724">
        <w:rPr>
          <w:rFonts w:ascii="Liberation Serif" w:eastAsia="SimSun" w:hAnsi="Liberation Serif" w:cs="Mangal"/>
          <w:kern w:val="1"/>
          <w:lang w:val="kk-KZ" w:eastAsia="zh-CN" w:bidi="hi-IN"/>
        </w:rPr>
        <w:t>с</w:t>
      </w:r>
      <w:proofErr w:type="spellStart"/>
      <w:r w:rsidRPr="005F6724">
        <w:rPr>
          <w:rFonts w:ascii="Liberation Serif" w:eastAsia="SimSun" w:hAnsi="Liberation Serif" w:cs="Mangal"/>
          <w:kern w:val="1"/>
          <w:lang w:eastAsia="zh-CN" w:bidi="hi-IN"/>
        </w:rPr>
        <w:t>овершенствование</w:t>
      </w:r>
      <w:proofErr w:type="spellEnd"/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системы управления ВУЗа.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606935">
      <w:pPr>
        <w:jc w:val="both"/>
        <w:rPr>
          <w:rFonts w:eastAsia="DejaVu Sans"/>
          <w:color w:val="000000"/>
          <w:lang w:eastAsia="en-US"/>
        </w:rPr>
      </w:pPr>
      <w:r w:rsidRPr="005F6724">
        <w:rPr>
          <w:rFonts w:eastAsia="DejaVu Sans"/>
          <w:b/>
          <w:bCs/>
          <w:color w:val="000000"/>
          <w:lang w:eastAsia="en-US"/>
        </w:rPr>
        <w:t>Задачи</w:t>
      </w:r>
      <w:r w:rsidRPr="005F6724">
        <w:rPr>
          <w:rFonts w:eastAsia="DejaVu Sans"/>
          <w:color w:val="000000"/>
          <w:lang w:eastAsia="en-US"/>
        </w:rPr>
        <w:t xml:space="preserve">: </w:t>
      </w:r>
    </w:p>
    <w:p w:rsidR="005F6724" w:rsidRPr="005F6724" w:rsidRDefault="005F6724" w:rsidP="005F6724">
      <w:pPr>
        <w:jc w:val="both"/>
      </w:pPr>
      <w:r w:rsidRPr="005F6724">
        <w:t xml:space="preserve">- </w:t>
      </w:r>
      <w:r w:rsidRPr="005F6724">
        <w:rPr>
          <w:lang w:val="kk-KZ"/>
        </w:rPr>
        <w:t>п</w:t>
      </w:r>
      <w:proofErr w:type="spellStart"/>
      <w:r w:rsidRPr="005F6724">
        <w:t>ривлечение</w:t>
      </w:r>
      <w:proofErr w:type="spellEnd"/>
      <w:r w:rsidRPr="005F6724">
        <w:t xml:space="preserve"> зарубежных специалистов;</w:t>
      </w:r>
    </w:p>
    <w:p w:rsidR="005F6724" w:rsidRPr="005F6724" w:rsidRDefault="005F6724" w:rsidP="005F6724">
      <w:pPr>
        <w:jc w:val="both"/>
      </w:pPr>
      <w:r w:rsidRPr="005F6724">
        <w:t xml:space="preserve">- </w:t>
      </w:r>
      <w:r w:rsidRPr="005F6724">
        <w:rPr>
          <w:lang w:val="kk-KZ"/>
        </w:rPr>
        <w:t>п</w:t>
      </w:r>
      <w:proofErr w:type="spellStart"/>
      <w:r w:rsidRPr="005F6724">
        <w:t>овышение</w:t>
      </w:r>
      <w:proofErr w:type="spellEnd"/>
      <w:r w:rsidRPr="005F6724">
        <w:t xml:space="preserve"> профессионального уровня административно-управленческого персонала;</w:t>
      </w:r>
    </w:p>
    <w:p w:rsidR="005F6724" w:rsidRPr="005F6724" w:rsidRDefault="005F6724" w:rsidP="005F6724">
      <w:pPr>
        <w:jc w:val="both"/>
        <w:rPr>
          <w:lang w:val="kk-KZ"/>
        </w:rPr>
      </w:pPr>
      <w:r w:rsidRPr="005F6724">
        <w:t xml:space="preserve">- </w:t>
      </w:r>
      <w:r w:rsidRPr="005F6724">
        <w:rPr>
          <w:lang w:val="kk-KZ"/>
        </w:rPr>
        <w:t>о</w:t>
      </w:r>
      <w:proofErr w:type="spellStart"/>
      <w:r w:rsidRPr="005F6724">
        <w:t>беспечить</w:t>
      </w:r>
      <w:proofErr w:type="spellEnd"/>
      <w:r w:rsidRPr="005F6724">
        <w:t xml:space="preserve"> повышение уровня подготовки и переподготовки педагогов</w:t>
      </w:r>
      <w:r w:rsidRPr="005F6724">
        <w:rPr>
          <w:color w:val="FF0000"/>
          <w:lang w:val="kk-KZ"/>
        </w:rPr>
        <w:t>.</w:t>
      </w:r>
    </w:p>
    <w:p w:rsidR="005F6724" w:rsidRPr="005F6724" w:rsidRDefault="005F6724" w:rsidP="005F6724">
      <w:pPr>
        <w:jc w:val="both"/>
        <w:rPr>
          <w:rFonts w:eastAsia="DejaVu Sans"/>
          <w:lang w:eastAsia="en-US"/>
        </w:rPr>
      </w:pPr>
    </w:p>
    <w:p w:rsidR="005F6724" w:rsidRPr="005F6724" w:rsidRDefault="005F6724" w:rsidP="00606935">
      <w:pPr>
        <w:jc w:val="both"/>
      </w:pPr>
      <w:r w:rsidRPr="005F6724">
        <w:rPr>
          <w:rFonts w:eastAsia="DejaVu Sans"/>
          <w:b/>
          <w:color w:val="000000"/>
          <w:lang w:eastAsia="en-US"/>
        </w:rPr>
        <w:t>Ожидаемые результаты по стратегическому направлению:</w:t>
      </w:r>
      <w:r w:rsidRPr="005F6724">
        <w:rPr>
          <w:color w:val="FF0000"/>
        </w:rPr>
        <w:t xml:space="preserve">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5F6724">
        <w:rPr>
          <w:rFonts w:ascii="Liberation Serif" w:eastAsia="SimSun" w:hAnsi="Liberation Serif" w:cs="Mangal"/>
          <w:kern w:val="1"/>
          <w:lang w:eastAsia="zh-CN" w:bidi="hi-IN"/>
        </w:rPr>
        <w:t>- соотношение числа педагогических работников со степенью и общего числа преподавателей: 2019 – 49,1%; 2020 – 49,6%; 2021 – 49,6%; 2022 – 50%; 2023 – 50,4%.</w:t>
      </w:r>
    </w:p>
    <w:p w:rsidR="005F6724" w:rsidRPr="005F6724" w:rsidRDefault="005F6724" w:rsidP="005F6724">
      <w:pPr>
        <w:widowControl w:val="0"/>
        <w:suppressAutoHyphens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- доля профессорско-преподавательского состава, прошедшего повышение квалификации, переподготовку, стажировку, в том числе по </w:t>
      </w:r>
      <w:proofErr w:type="gramStart"/>
      <w:r w:rsidRPr="005F6724">
        <w:rPr>
          <w:rFonts w:ascii="Liberation Serif" w:eastAsia="SimSun" w:hAnsi="Liberation Serif" w:cs="Mangal"/>
          <w:kern w:val="1"/>
          <w:lang w:eastAsia="zh-CN" w:bidi="hi-IN"/>
        </w:rPr>
        <w:t>педагогическим</w:t>
      </w:r>
      <w:proofErr w:type="gramEnd"/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</w:t>
      </w:r>
      <w:r w:rsidRPr="005F6724">
        <w:rPr>
          <w:rFonts w:ascii="Liberation Serif" w:eastAsia="SimSun" w:hAnsi="Liberation Serif" w:cs="Mangal"/>
          <w:kern w:val="1"/>
          <w:lang w:val="en-US" w:eastAsia="zh-CN" w:bidi="hi-IN"/>
        </w:rPr>
        <w:t>j</w:t>
      </w:r>
      <w:r w:rsidRPr="005F6724">
        <w:rPr>
          <w:rFonts w:ascii="Liberation Serif" w:eastAsia="SimSun" w:hAnsi="Liberation Serif" w:cs="Mangal"/>
          <w:kern w:val="1"/>
          <w:lang w:eastAsia="zh-CN" w:bidi="hi-IN"/>
        </w:rPr>
        <w:t>,</w:t>
      </w:r>
      <w:proofErr w:type="spellStart"/>
      <w:r w:rsidRPr="005F6724">
        <w:rPr>
          <w:rFonts w:ascii="Liberation Serif" w:eastAsia="SimSun" w:hAnsi="Liberation Serif" w:cs="Mangal"/>
          <w:kern w:val="1"/>
          <w:lang w:val="en-US" w:eastAsia="zh-CN" w:bidi="hi-IN"/>
        </w:rPr>
        <w:t>hfpjdfntkmysv</w:t>
      </w:r>
      <w:proofErr w:type="spellEnd"/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</w:t>
      </w:r>
      <w:proofErr w:type="spellStart"/>
      <w:r w:rsidRPr="005F6724">
        <w:rPr>
          <w:rFonts w:ascii="Liberation Serif" w:eastAsia="SimSun" w:hAnsi="Liberation Serif" w:cs="Mangal"/>
          <w:kern w:val="1"/>
          <w:lang w:val="en-US" w:eastAsia="zh-CN" w:bidi="hi-IN"/>
        </w:rPr>
        <w:t>ghjuhfvvfv</w:t>
      </w:r>
      <w:proofErr w:type="spellEnd"/>
      <w:r w:rsidRPr="005F6724">
        <w:rPr>
          <w:rFonts w:ascii="Liberation Serif" w:eastAsia="SimSun" w:hAnsi="Liberation Serif" w:cs="Mangal"/>
          <w:kern w:val="1"/>
          <w:lang w:eastAsia="zh-CN" w:bidi="hi-IN"/>
        </w:rPr>
        <w:t>: 2019 – 12%; 2020 – 16%; 2021 – 16%; 2022 – 15%;  2023 – 16%.</w:t>
      </w:r>
    </w:p>
    <w:p w:rsidR="005F6724" w:rsidRPr="005F6724" w:rsidRDefault="005F6724" w:rsidP="005F6724">
      <w:pPr>
        <w:widowControl w:val="0"/>
        <w:suppressAutoHyphens/>
        <w:rPr>
          <w:rFonts w:ascii="Liberation Serif" w:eastAsia="DejaVu Sans" w:hAnsi="Liberation Serif"/>
          <w:kern w:val="1"/>
          <w:lang w:eastAsia="en-US"/>
        </w:rPr>
      </w:pPr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– доля </w:t>
      </w:r>
      <w:r w:rsidRPr="005F6724">
        <w:rPr>
          <w:rFonts w:ascii="Liberation Serif" w:eastAsia="DejaVu Sans" w:hAnsi="Liberation Serif"/>
          <w:kern w:val="1"/>
          <w:lang w:eastAsia="en-US"/>
        </w:rPr>
        <w:t>руководящего состава, прошедшего курсы повышения квалификации по менеджменту в высшем образовании – 2019 – 20%; 2020 – 40%; 2021 – 60%; 2022 – 80%; 2023 – 100%.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Целевые индикаторы: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tbl>
      <w:tblPr>
        <w:tblStyle w:val="ae"/>
        <w:tblW w:w="10176" w:type="dxa"/>
        <w:tblLayout w:type="fixed"/>
        <w:tblLook w:val="04A0" w:firstRow="1" w:lastRow="0" w:firstColumn="1" w:lastColumn="0" w:noHBand="0" w:noVBand="1"/>
      </w:tblPr>
      <w:tblGrid>
        <w:gridCol w:w="669"/>
        <w:gridCol w:w="4392"/>
        <w:gridCol w:w="1136"/>
        <w:gridCol w:w="850"/>
        <w:gridCol w:w="737"/>
        <w:gridCol w:w="737"/>
        <w:gridCol w:w="737"/>
        <w:gridCol w:w="908"/>
        <w:gridCol w:w="10"/>
      </w:tblGrid>
      <w:tr w:rsidR="005F6724" w:rsidRPr="005F6724" w:rsidTr="005F6724">
        <w:trPr>
          <w:trHeight w:val="315"/>
        </w:trPr>
        <w:tc>
          <w:tcPr>
            <w:tcW w:w="669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№</w:t>
            </w:r>
          </w:p>
        </w:tc>
        <w:tc>
          <w:tcPr>
            <w:tcW w:w="4392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Целевые индикаторы</w:t>
            </w:r>
          </w:p>
        </w:tc>
        <w:tc>
          <w:tcPr>
            <w:tcW w:w="1136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Единица измерения</w:t>
            </w:r>
          </w:p>
        </w:tc>
        <w:tc>
          <w:tcPr>
            <w:tcW w:w="3979" w:type="dxa"/>
            <w:gridSpan w:val="6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6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4392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1136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2019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2022</w:t>
            </w:r>
          </w:p>
        </w:tc>
        <w:tc>
          <w:tcPr>
            <w:tcW w:w="918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2023</w:t>
            </w:r>
          </w:p>
        </w:tc>
      </w:tr>
      <w:tr w:rsidR="005F6724" w:rsidRPr="005F6724" w:rsidTr="005F6724">
        <w:trPr>
          <w:trHeight w:val="329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</w:p>
        </w:tc>
        <w:tc>
          <w:tcPr>
            <w:tcW w:w="9507" w:type="dxa"/>
            <w:gridSpan w:val="8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 xml:space="preserve">Цель - 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2.1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Общая численность </w:t>
            </w:r>
            <w:proofErr w:type="gramStart"/>
            <w:r w:rsidRPr="005F6724">
              <w:rPr>
                <w:rFonts w:eastAsia="DejaVu Sans"/>
                <w:kern w:val="1"/>
              </w:rPr>
              <w:t>штатных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ППС</w:t>
            </w:r>
          </w:p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из них: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120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121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кандидатов наук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49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49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докторов наук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  <w:lang w:val="en-US"/>
              </w:rPr>
            </w:pPr>
            <w:r w:rsidRPr="005F6724">
              <w:rPr>
                <w:rFonts w:eastAsia="DejaVu Sans"/>
                <w:kern w:val="1"/>
              </w:rPr>
              <w:t xml:space="preserve">докторов </w:t>
            </w:r>
            <w:r w:rsidRPr="005F6724">
              <w:rPr>
                <w:rFonts w:eastAsia="DejaVu Sans"/>
                <w:kern w:val="1"/>
                <w:lang w:val="en-US"/>
              </w:rPr>
              <w:t>PhD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2.2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  <w:highlight w:val="yellow"/>
              </w:rPr>
            </w:pPr>
            <w:r w:rsidRPr="005F6724">
              <w:rPr>
                <w:rFonts w:eastAsia="DejaVu Sans"/>
                <w:kern w:val="1"/>
              </w:rPr>
              <w:t xml:space="preserve">Доля </w:t>
            </w:r>
            <w:proofErr w:type="gramStart"/>
            <w:r w:rsidRPr="005F6724">
              <w:rPr>
                <w:rFonts w:eastAsia="DejaVu Sans"/>
                <w:kern w:val="1"/>
              </w:rPr>
              <w:t>остепененных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ППС в общем кадровом составе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49,1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49,6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  49,6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50,4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2.3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Численность молодых ученых (возрасте до 35 лет):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13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13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2.4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ППС, </w:t>
            </w:r>
            <w:proofErr w:type="gramStart"/>
            <w:r w:rsidRPr="005F6724">
              <w:rPr>
                <w:rFonts w:eastAsia="DejaVu Sans"/>
                <w:kern w:val="1"/>
              </w:rPr>
              <w:t>проходящих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переподготовку или повышение квалификации (в </w:t>
            </w:r>
            <w:proofErr w:type="spellStart"/>
            <w:r w:rsidRPr="005F6724">
              <w:rPr>
                <w:rFonts w:eastAsia="DejaVu Sans"/>
                <w:kern w:val="1"/>
              </w:rPr>
              <w:t>т.ч</w:t>
            </w:r>
            <w:proofErr w:type="spellEnd"/>
            <w:r w:rsidRPr="005F6724">
              <w:rPr>
                <w:rFonts w:eastAsia="DejaVu Sans"/>
                <w:kern w:val="1"/>
              </w:rPr>
              <w:t>.):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18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- в Казахстане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  <w:lang w:val="en-US"/>
              </w:rPr>
            </w:pPr>
            <w:r w:rsidRPr="005F6724">
              <w:rPr>
                <w:rFonts w:eastAsia="DejaVu Sans"/>
                <w:kern w:val="1"/>
              </w:rPr>
              <w:t>- за рубежом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2.5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Увеличение доли руководящего состава,</w:t>
            </w:r>
          </w:p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прошедшего курсы повышения квалификации по менеджменту в высшем образовании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</w:tr>
      <w:tr w:rsidR="005F6724" w:rsidRPr="005F6724" w:rsidTr="005F6724">
        <w:trPr>
          <w:gridAfter w:val="1"/>
          <w:wAfter w:w="10" w:type="dxa"/>
          <w:trHeight w:val="805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lastRenderedPageBreak/>
              <w:t>2.6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eastAsia="DejaVu Sans"/>
                <w:kern w:val="1"/>
              </w:rPr>
              <w:t>Организация обучения преподавателей и сотрудников Академии государственному языку и латинице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2.7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Организация обучения преподавателей и сотрудников Академии английскому языку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25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2.8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ППС, имеющих стаж вузовской работы более 10 лет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93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104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106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2.9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преподавателей-практиков, привлекаемых с предприятий, организаций, учреждений города и области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2.10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ППС, </w:t>
            </w:r>
            <w:proofErr w:type="gramStart"/>
            <w:r w:rsidRPr="005F6724">
              <w:rPr>
                <w:rFonts w:eastAsia="DejaVu Sans"/>
                <w:kern w:val="1"/>
              </w:rPr>
              <w:t>имеющих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государственные награды, знаки отличия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</w:tr>
      <w:tr w:rsidR="005F6724" w:rsidRPr="005F6724" w:rsidTr="005F6724">
        <w:trPr>
          <w:gridAfter w:val="1"/>
          <w:wAfter w:w="10" w:type="dxa"/>
        </w:trPr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2.11</w:t>
            </w:r>
          </w:p>
        </w:tc>
        <w:tc>
          <w:tcPr>
            <w:tcW w:w="43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Формирование кадрового резерва, в том числе административного, научно-педагогического и технического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чел.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13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  <w:tc>
          <w:tcPr>
            <w:tcW w:w="90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</w:tr>
    </w:tbl>
    <w:p w:rsidR="005F6724" w:rsidRDefault="005F6724" w:rsidP="005F6724">
      <w:pPr>
        <w:rPr>
          <w:rFonts w:eastAsia="SimSun"/>
          <w:kern w:val="1"/>
          <w:lang w:val="kk-KZ" w:eastAsia="zh-CN" w:bidi="hi-IN"/>
        </w:rPr>
      </w:pPr>
    </w:p>
    <w:p w:rsidR="00606935" w:rsidRPr="005F6724" w:rsidRDefault="00606935" w:rsidP="005F6724">
      <w:pPr>
        <w:rPr>
          <w:rFonts w:eastAsia="SimSun"/>
          <w:kern w:val="1"/>
          <w:lang w:val="kk-KZ" w:eastAsia="zh-CN" w:bidi="hi-IN"/>
        </w:rPr>
      </w:pP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>Раздел III. Развитие научно-исследовательской работы</w:t>
      </w: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</w:p>
    <w:p w:rsidR="005F6724" w:rsidRPr="005F6724" w:rsidRDefault="005F6724" w:rsidP="00606935">
      <w:pPr>
        <w:shd w:val="clear" w:color="auto" w:fill="FFFFFF"/>
        <w:ind w:firstLine="708"/>
        <w:jc w:val="both"/>
      </w:pPr>
      <w:r w:rsidRPr="005F6724">
        <w:t>Сфера науки является важнейшей частью национального достояния, основополагающим ресурсом для экономических и социальных преобразований страны. Научный потенциал во многом определяет место страны в мировом сообществе, перспективы в конкурентной борьбе на внешнем рынке, возможности в решении ее внутренних проблем.</w:t>
      </w:r>
    </w:p>
    <w:p w:rsidR="005F6724" w:rsidRPr="005F6724" w:rsidRDefault="005F6724" w:rsidP="00606935">
      <w:pPr>
        <w:ind w:firstLine="708"/>
        <w:jc w:val="both"/>
      </w:pPr>
      <w:r w:rsidRPr="005F6724">
        <w:rPr>
          <w:b/>
        </w:rPr>
        <w:t>Целью проведения научно-исследовательской работы</w:t>
      </w:r>
      <w:r w:rsidRPr="005F6724">
        <w:t xml:space="preserve"> в Академии является проведения </w:t>
      </w:r>
      <w:r w:rsidRPr="005F6724">
        <w:rPr>
          <w:bCs/>
        </w:rPr>
        <w:t>актуальных фундаментальных и прикладных научных исследований и коммерциализации технологий, а также эффективное использование мировых знаний, теории и практики, способствующих росту инновационного потенциала страны</w:t>
      </w:r>
      <w:r w:rsidRPr="005F6724">
        <w:t>, интеграции казахстанской науки в европейское и мировое культурно-образовательное пространство.</w:t>
      </w:r>
    </w:p>
    <w:p w:rsidR="005F6724" w:rsidRPr="005F6724" w:rsidRDefault="005F6724" w:rsidP="00606935">
      <w:pPr>
        <w:shd w:val="clear" w:color="auto" w:fill="FFFFFF"/>
        <w:ind w:firstLine="708"/>
        <w:jc w:val="both"/>
        <w:rPr>
          <w:color w:val="000000"/>
        </w:rPr>
      </w:pPr>
      <w:r w:rsidRPr="005F6724">
        <w:rPr>
          <w:b/>
          <w:iCs/>
          <w:color w:val="000000"/>
        </w:rPr>
        <w:t>Задачи научно-исследовательской работы преподавателей и обучающихся: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исследование актуальных проблем в области фундаментальных и прикладных наук;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поиск конкретных путей решения наиболее актуальных проблем, связанных с обучением и воспитанием будущих специалистов;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внедрение результатов исследований в вузовскую практику и в учебный и производственный процесс предприятий и организаций;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повышение научной квалификации профессорско-преподавательских кадров;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пропаганда научных знаний среди студентов;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укрепление связей института с ведущими научными центрами и высшими учебными заведениями Казахстана, Российской Федерации, стран ближнего и дальнего зарубежья;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развитие у будущих специалистов по всем направлениям подготовки вуза склонности к поисковой, исследовательской деятельности, к творческому решению профессиональных задач;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формирование у них умений и навыков применения исследовательских методов для осуществления практических задач в своей будущей профессиональной деятельности;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воспитание из числа наиболее одаренных и успевающих студентов будущих преподавателей вузов и исследователей;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lastRenderedPageBreak/>
        <w:t>- повышение эффективности НИРС, расширение ее масштабов и сближение с плановой работой выпускающих кафедр вуза и филиалов кафедр.</w:t>
      </w:r>
    </w:p>
    <w:p w:rsidR="005F6724" w:rsidRPr="005F6724" w:rsidRDefault="005F6724" w:rsidP="00606935">
      <w:pPr>
        <w:shd w:val="clear" w:color="auto" w:fill="FFFFFF"/>
        <w:ind w:firstLine="708"/>
        <w:jc w:val="both"/>
        <w:rPr>
          <w:b/>
          <w:color w:val="000000"/>
        </w:rPr>
      </w:pPr>
      <w:r w:rsidRPr="005F6724">
        <w:rPr>
          <w:b/>
          <w:iCs/>
          <w:color w:val="000000"/>
        </w:rPr>
        <w:t>Ожидаемые результаты: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усовершенствование работы по разработке наиболее важных научных направлений, максимальное приближение проблематики исследований ППС к профилю подготовки специалистов и более широкое использование результатов научных исследований в учебном процессе вуза;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активизация деятельности ректората, заведующих кафедрами по привлечению преподавателей и обучающихся к выполнению НИР;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продолжение работы по повышению результативности проводимых исследований (издание монографий, научно-методических пособий, справочников, иной научной литературы и т. д.);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повышение значимости для науки и практики, проводимых кафедрами вуза научно-практических конференций, усиление связи с крупными научными отечественными и зарубежными центрами и вузами;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продолжение работы по привлечению преподавателей и обучающихся к участию в республиканских и международных симпозиумах, конференциях и конкурсах;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создание новых и совершенствование действующих научных школ;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организация фундаментальных и прикладных научных исследований, направленных на дальнейшее развитие высшего профессионального и послевузовского образования.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содействие подготовке научно-педагогических кадров высшей квалификации и повышению научной квалификации профессорско-преподавательских кадров и обучающихся;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color w:val="000000"/>
        </w:rPr>
        <w:t>- практическое ознакомление студентов с постановкой и разрешением научных проблем и привлечение наиболее способных из них к выполнению научных исследований.</w:t>
      </w: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</w:p>
    <w:p w:rsidR="005F6724" w:rsidRPr="005F6724" w:rsidRDefault="005F6724" w:rsidP="005F6724">
      <w:pPr>
        <w:shd w:val="clear" w:color="auto" w:fill="FFFFFF"/>
        <w:jc w:val="both"/>
        <w:rPr>
          <w:color w:val="000000"/>
        </w:rPr>
      </w:pPr>
      <w:r w:rsidRPr="005F6724">
        <w:rPr>
          <w:rFonts w:eastAsia="DejaVu Sans"/>
          <w:b/>
          <w:kern w:val="1"/>
          <w:lang w:eastAsia="en-US"/>
        </w:rPr>
        <w:t>Целевые индикаторы: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tbl>
      <w:tblPr>
        <w:tblStyle w:val="ae"/>
        <w:tblW w:w="10176" w:type="dxa"/>
        <w:tblLayout w:type="fixed"/>
        <w:tblLook w:val="04A0" w:firstRow="1" w:lastRow="0" w:firstColumn="1" w:lastColumn="0" w:noHBand="0" w:noVBand="1"/>
      </w:tblPr>
      <w:tblGrid>
        <w:gridCol w:w="669"/>
        <w:gridCol w:w="4392"/>
        <w:gridCol w:w="1136"/>
        <w:gridCol w:w="850"/>
        <w:gridCol w:w="737"/>
        <w:gridCol w:w="737"/>
        <w:gridCol w:w="737"/>
        <w:gridCol w:w="918"/>
      </w:tblGrid>
      <w:tr w:rsidR="005F6724" w:rsidRPr="005F6724" w:rsidTr="005F6724">
        <w:trPr>
          <w:trHeight w:val="315"/>
        </w:trPr>
        <w:tc>
          <w:tcPr>
            <w:tcW w:w="669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№</w:t>
            </w:r>
          </w:p>
        </w:tc>
        <w:tc>
          <w:tcPr>
            <w:tcW w:w="4392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Целевые индикаторы</w:t>
            </w:r>
          </w:p>
        </w:tc>
        <w:tc>
          <w:tcPr>
            <w:tcW w:w="1136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  <w:sz w:val="22"/>
                <w:szCs w:val="22"/>
              </w:rPr>
            </w:pPr>
            <w:r w:rsidRPr="005F6724">
              <w:rPr>
                <w:rFonts w:eastAsia="DejaVu Sans"/>
                <w:b/>
                <w:kern w:val="1"/>
                <w:sz w:val="22"/>
                <w:szCs w:val="22"/>
              </w:rPr>
              <w:t>Единица измерения</w:t>
            </w:r>
          </w:p>
        </w:tc>
        <w:tc>
          <w:tcPr>
            <w:tcW w:w="3979" w:type="dxa"/>
            <w:gridSpan w:val="5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6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4392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1136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2019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2022</w:t>
            </w:r>
          </w:p>
        </w:tc>
        <w:tc>
          <w:tcPr>
            <w:tcW w:w="918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2023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  <w:highlight w:val="yellow"/>
              </w:rPr>
            </w:pPr>
            <w:r w:rsidRPr="005F6724">
              <w:rPr>
                <w:rFonts w:eastAsia="DejaVu Sans"/>
                <w:kern w:val="1"/>
              </w:rPr>
              <w:t>Защита магистерских и докторских диссертаций (</w:t>
            </w:r>
            <w:proofErr w:type="gramStart"/>
            <w:r w:rsidRPr="005F6724">
              <w:rPr>
                <w:rFonts w:eastAsia="DejaVu Sans"/>
                <w:kern w:val="1"/>
              </w:rPr>
              <w:t>Р</w:t>
            </w:r>
            <w:proofErr w:type="gramEnd"/>
            <w:r w:rsidRPr="005F6724">
              <w:rPr>
                <w:rFonts w:eastAsia="DejaVu Sans"/>
                <w:kern w:val="1"/>
              </w:rPr>
              <w:t>HD), ППС и сотрудниками академии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</w:p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2</w:t>
            </w:r>
          </w:p>
          <w:p w:rsidR="00FC0BAA" w:rsidRPr="00FC0BAA" w:rsidRDefault="00FC0BAA" w:rsidP="00780884">
            <w:pPr>
              <w:jc w:val="center"/>
              <w:rPr>
                <w:lang w:val="kk-KZ"/>
              </w:rPr>
            </w:pP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3.2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  <w:highlight w:val="yellow"/>
              </w:rPr>
            </w:pPr>
            <w:r w:rsidRPr="005F6724">
              <w:rPr>
                <w:rFonts w:eastAsia="DejaVu Sans"/>
                <w:kern w:val="1"/>
              </w:rPr>
              <w:t>Количество научных монографий, опубликованных в отечественных и зарубежных издательствах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918" w:type="dxa"/>
          </w:tcPr>
          <w:p w:rsidR="00780884" w:rsidRDefault="00780884" w:rsidP="00780884">
            <w:pPr>
              <w:jc w:val="center"/>
              <w:rPr>
                <w:lang w:val="kk-KZ"/>
              </w:rPr>
            </w:pPr>
          </w:p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6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3.3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Прирост публикаций ППС академии в международных журналах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</w:t>
            </w:r>
          </w:p>
        </w:tc>
        <w:tc>
          <w:tcPr>
            <w:tcW w:w="918" w:type="dxa"/>
          </w:tcPr>
          <w:p w:rsidR="00780884" w:rsidRDefault="00780884" w:rsidP="00780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FC0BAA" w:rsidRPr="00FC0BAA" w:rsidRDefault="00FC0BAA" w:rsidP="00780884">
            <w:pPr>
              <w:jc w:val="center"/>
              <w:rPr>
                <w:lang w:val="kk-KZ"/>
              </w:rPr>
            </w:pP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3.4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  <w:highlight w:val="yellow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статей в научных периодических изданиях, индексируемых иностранными </w:t>
            </w:r>
            <w:proofErr w:type="spellStart"/>
            <w:r w:rsidRPr="005F6724">
              <w:rPr>
                <w:rFonts w:eastAsia="DejaVu Sans"/>
                <w:kern w:val="1"/>
              </w:rPr>
              <w:t>наукометрическими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базами, в том числе </w:t>
            </w:r>
            <w:r w:rsidRPr="005F6724">
              <w:rPr>
                <w:rFonts w:eastAsia="DejaVu Sans"/>
                <w:kern w:val="1"/>
                <w:lang w:val="en-US"/>
              </w:rPr>
              <w:t>Web</w:t>
            </w:r>
            <w:r w:rsidRPr="005F6724">
              <w:rPr>
                <w:rFonts w:eastAsia="DejaVu Sans"/>
                <w:kern w:val="1"/>
              </w:rPr>
              <w:t xml:space="preserve"> </w:t>
            </w:r>
            <w:r w:rsidRPr="005F6724">
              <w:rPr>
                <w:rFonts w:eastAsia="DejaVu Sans"/>
                <w:kern w:val="1"/>
                <w:lang w:val="en-US"/>
              </w:rPr>
              <w:t>of</w:t>
            </w:r>
            <w:r w:rsidRPr="005F6724">
              <w:rPr>
                <w:rFonts w:eastAsia="DejaVu Sans"/>
                <w:kern w:val="1"/>
              </w:rPr>
              <w:t xml:space="preserve"> </w:t>
            </w:r>
            <w:r w:rsidRPr="005F6724">
              <w:rPr>
                <w:rFonts w:eastAsia="DejaVu Sans"/>
                <w:kern w:val="1"/>
                <w:lang w:val="en-US"/>
              </w:rPr>
              <w:t>Science</w:t>
            </w:r>
            <w:r w:rsidRPr="005F6724">
              <w:rPr>
                <w:rFonts w:eastAsia="DejaVu Sans"/>
                <w:kern w:val="1"/>
              </w:rPr>
              <w:t xml:space="preserve">, </w:t>
            </w:r>
            <w:r w:rsidRPr="005F6724">
              <w:rPr>
                <w:rFonts w:eastAsia="DejaVu Sans"/>
                <w:kern w:val="1"/>
                <w:lang w:val="en-US"/>
              </w:rPr>
              <w:t>Thomson</w:t>
            </w:r>
            <w:r w:rsidRPr="005F6724">
              <w:rPr>
                <w:rFonts w:eastAsia="DejaVu Sans"/>
                <w:kern w:val="1"/>
              </w:rPr>
              <w:t xml:space="preserve"> </w:t>
            </w:r>
            <w:r w:rsidRPr="005F6724">
              <w:rPr>
                <w:rFonts w:eastAsia="DejaVu Sans"/>
                <w:kern w:val="1"/>
                <w:lang w:val="en-US"/>
              </w:rPr>
              <w:t>Reuters</w:t>
            </w:r>
            <w:r w:rsidRPr="005F6724">
              <w:rPr>
                <w:rFonts w:eastAsia="DejaVu Sans"/>
                <w:kern w:val="1"/>
              </w:rPr>
              <w:t xml:space="preserve">, </w:t>
            </w:r>
            <w:r w:rsidRPr="005F6724">
              <w:rPr>
                <w:rFonts w:eastAsia="DejaVu Sans"/>
                <w:kern w:val="1"/>
                <w:lang w:val="en-US"/>
              </w:rPr>
              <w:t>Scopus</w:t>
            </w:r>
            <w:r w:rsidRPr="005F6724">
              <w:rPr>
                <w:rFonts w:eastAsia="DejaVu Sans"/>
                <w:kern w:val="1"/>
              </w:rPr>
              <w:t>, Российский индекс цитирования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16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</w:p>
          <w:p w:rsidR="00780884" w:rsidRDefault="00780884" w:rsidP="00780884">
            <w:pPr>
              <w:jc w:val="center"/>
              <w:rPr>
                <w:lang w:val="kk-KZ"/>
              </w:rPr>
            </w:pPr>
          </w:p>
          <w:p w:rsidR="00780884" w:rsidRDefault="00780884" w:rsidP="00780884">
            <w:pPr>
              <w:jc w:val="center"/>
              <w:rPr>
                <w:lang w:val="kk-KZ"/>
              </w:rPr>
            </w:pPr>
          </w:p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6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3.5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Уровень цитируемости публикаций ППС академии по базам </w:t>
            </w:r>
            <w:proofErr w:type="spellStart"/>
            <w:r w:rsidRPr="005F6724">
              <w:rPr>
                <w:rFonts w:eastAsia="DejaVu Sans"/>
                <w:kern w:val="1"/>
              </w:rPr>
              <w:t>Web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</w:t>
            </w:r>
            <w:proofErr w:type="spellStart"/>
            <w:r w:rsidRPr="005F6724">
              <w:rPr>
                <w:rFonts w:eastAsia="DejaVu Sans"/>
                <w:kern w:val="1"/>
              </w:rPr>
              <w:t>of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</w:t>
            </w:r>
            <w:proofErr w:type="spellStart"/>
            <w:r w:rsidRPr="005F6724">
              <w:rPr>
                <w:rFonts w:eastAsia="DejaVu Sans"/>
                <w:kern w:val="1"/>
              </w:rPr>
              <w:t>Science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, </w:t>
            </w:r>
            <w:proofErr w:type="spellStart"/>
            <w:r w:rsidRPr="005F6724">
              <w:rPr>
                <w:rFonts w:eastAsia="DejaVu Sans"/>
                <w:kern w:val="1"/>
              </w:rPr>
              <w:t>Scopus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, </w:t>
            </w:r>
            <w:proofErr w:type="spellStart"/>
            <w:r w:rsidRPr="005F6724">
              <w:rPr>
                <w:rFonts w:eastAsia="DejaVu Sans"/>
                <w:kern w:val="1"/>
              </w:rPr>
              <w:t>Thomson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</w:t>
            </w:r>
            <w:proofErr w:type="spellStart"/>
            <w:r w:rsidRPr="005F6724">
              <w:rPr>
                <w:rFonts w:eastAsia="DejaVu Sans"/>
                <w:kern w:val="1"/>
              </w:rPr>
              <w:t>Reuters</w:t>
            </w:r>
            <w:proofErr w:type="spellEnd"/>
            <w:r w:rsidRPr="005F6724">
              <w:rPr>
                <w:rFonts w:eastAsia="DejaVu Sans"/>
                <w:kern w:val="1"/>
              </w:rPr>
              <w:t>, Российский индекс цитирования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</w:t>
            </w:r>
          </w:p>
        </w:tc>
        <w:tc>
          <w:tcPr>
            <w:tcW w:w="918" w:type="dxa"/>
          </w:tcPr>
          <w:p w:rsidR="00780884" w:rsidRDefault="00780884" w:rsidP="00780884">
            <w:pPr>
              <w:jc w:val="center"/>
              <w:rPr>
                <w:lang w:val="kk-KZ"/>
              </w:rPr>
            </w:pPr>
          </w:p>
          <w:p w:rsidR="00780884" w:rsidRDefault="00780884" w:rsidP="00780884">
            <w:pPr>
              <w:jc w:val="center"/>
              <w:rPr>
                <w:lang w:val="kk-KZ"/>
              </w:rPr>
            </w:pPr>
          </w:p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8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3.6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выполняемых фундаментальных и прикладных </w:t>
            </w:r>
            <w:r w:rsidRPr="005F6724">
              <w:rPr>
                <w:rFonts w:eastAsia="DejaVu Sans"/>
                <w:kern w:val="1"/>
              </w:rPr>
              <w:lastRenderedPageBreak/>
              <w:t>исследований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78088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7</w:t>
            </w:r>
          </w:p>
        </w:tc>
      </w:tr>
      <w:tr w:rsidR="005F6724" w:rsidRPr="005F6724" w:rsidTr="005F6724">
        <w:tc>
          <w:tcPr>
            <w:tcW w:w="6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lastRenderedPageBreak/>
              <w:t>3.7</w:t>
            </w:r>
          </w:p>
        </w:tc>
        <w:tc>
          <w:tcPr>
            <w:tcW w:w="4392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  <w:highlight w:val="yellow"/>
              </w:rPr>
            </w:pPr>
            <w:r w:rsidRPr="005F6724">
              <w:rPr>
                <w:rFonts w:eastAsia="DejaVu Sans"/>
                <w:kern w:val="1"/>
              </w:rPr>
              <w:t>Количество организованных международных конференций, семинаров и иных научных мероприятий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918" w:type="dxa"/>
            <w:vAlign w:val="center"/>
          </w:tcPr>
          <w:p w:rsidR="005F6724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8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3.8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Доля </w:t>
            </w:r>
            <w:proofErr w:type="spellStart"/>
            <w:r w:rsidRPr="005F6724">
              <w:rPr>
                <w:rFonts w:eastAsia="DejaVu Sans"/>
                <w:kern w:val="1"/>
              </w:rPr>
              <w:t>коммерциализированных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проектов от общего количества прикладных научно-исследовательских проектов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highlight w:val="yellow"/>
                <w:lang w:val="kk-KZ"/>
              </w:rPr>
            </w:pPr>
            <w:r w:rsidRPr="00FC0BAA">
              <w:rPr>
                <w:lang w:val="kk-KZ"/>
              </w:rPr>
              <w:t>5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3.9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Количество научно-исследовательских проектов, выполняемых совместно с предприятиями, учреждениями и </w:t>
            </w:r>
            <w:proofErr w:type="spellStart"/>
            <w:r w:rsidRPr="005F6724">
              <w:rPr>
                <w:rFonts w:eastAsia="DejaVu Sans"/>
                <w:kern w:val="1"/>
              </w:rPr>
              <w:t>бизнесструктурами</w:t>
            </w:r>
            <w:proofErr w:type="spellEnd"/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highlight w:val="yellow"/>
                <w:lang w:val="kk-KZ"/>
              </w:rPr>
            </w:pPr>
            <w:r w:rsidRPr="00FC0BAA">
              <w:rPr>
                <w:lang w:val="kk-KZ"/>
              </w:rPr>
              <w:t>6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3.10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научных мероприятий, проведённых в рамках «</w:t>
            </w:r>
            <w:proofErr w:type="spellStart"/>
            <w:r w:rsidRPr="005F6724">
              <w:rPr>
                <w:rFonts w:eastAsia="DejaVu Sans"/>
                <w:kern w:val="1"/>
              </w:rPr>
              <w:t>Рухани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</w:t>
            </w:r>
            <w:proofErr w:type="spellStart"/>
            <w:r w:rsidRPr="005F6724">
              <w:rPr>
                <w:rFonts w:eastAsia="DejaVu Sans"/>
                <w:kern w:val="1"/>
              </w:rPr>
              <w:t>жаңғыру</w:t>
            </w:r>
            <w:proofErr w:type="spellEnd"/>
            <w:r w:rsidRPr="005F6724">
              <w:rPr>
                <w:rFonts w:eastAsia="DejaVu Sans"/>
                <w:kern w:val="1"/>
              </w:rPr>
              <w:t>»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ascii="Liberation Serif" w:eastAsia="DejaVu Sans" w:hAnsi="Liberation Serif"/>
                <w:kern w:val="1"/>
              </w:rPr>
            </w:pPr>
            <w:r w:rsidRPr="005F6724">
              <w:rPr>
                <w:rFonts w:ascii="Liberation Serif" w:eastAsia="DejaVu Sans" w:hAnsi="Liberation Serif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16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10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3.11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Увеличение объема финансирования НИР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тенге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3.12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свидетельств на изобретение инновационных и международных патентов, интеллектуальной собственности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4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3.13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научно-исследовательских  лабораторий, научных школ и мастерских с привлечением студентов к научно-исследовательской деятельности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6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3.14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Повышение (доля) научной квалификации в других вузах и других организациях РК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15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25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20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3.15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публикаций с участием студентов, магистрантов в научных журналах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70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90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110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90</w:t>
            </w:r>
          </w:p>
        </w:tc>
      </w:tr>
      <w:tr w:rsidR="00FC0BAA" w:rsidRPr="005F6724" w:rsidTr="00780884">
        <w:tc>
          <w:tcPr>
            <w:tcW w:w="669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3.16</w:t>
            </w:r>
          </w:p>
        </w:tc>
        <w:tc>
          <w:tcPr>
            <w:tcW w:w="4392" w:type="dxa"/>
          </w:tcPr>
          <w:p w:rsidR="00FC0BAA" w:rsidRPr="005F6724" w:rsidRDefault="00FC0BAA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студенческих работ и проектов, завоевавших призовые места на Казахстанских и международных конкурсах, фестивалях и пр.</w:t>
            </w:r>
          </w:p>
        </w:tc>
        <w:tc>
          <w:tcPr>
            <w:tcW w:w="1136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850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9</w:t>
            </w:r>
          </w:p>
        </w:tc>
        <w:tc>
          <w:tcPr>
            <w:tcW w:w="737" w:type="dxa"/>
            <w:vAlign w:val="center"/>
          </w:tcPr>
          <w:p w:rsidR="00FC0BAA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11</w:t>
            </w:r>
          </w:p>
        </w:tc>
        <w:tc>
          <w:tcPr>
            <w:tcW w:w="918" w:type="dxa"/>
          </w:tcPr>
          <w:p w:rsidR="00FC0BAA" w:rsidRPr="00FC0BAA" w:rsidRDefault="00FC0BAA" w:rsidP="00780884">
            <w:pPr>
              <w:jc w:val="center"/>
              <w:rPr>
                <w:lang w:val="kk-KZ"/>
              </w:rPr>
            </w:pPr>
            <w:r w:rsidRPr="00FC0BAA">
              <w:rPr>
                <w:lang w:val="kk-KZ"/>
              </w:rPr>
              <w:t>7</w:t>
            </w:r>
          </w:p>
        </w:tc>
      </w:tr>
      <w:tr w:rsidR="005F6724" w:rsidRPr="005F6724" w:rsidTr="005F6724">
        <w:tc>
          <w:tcPr>
            <w:tcW w:w="669" w:type="dxa"/>
            <w:vAlign w:val="center"/>
          </w:tcPr>
          <w:p w:rsidR="005F6724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3.17</w:t>
            </w:r>
          </w:p>
        </w:tc>
        <w:tc>
          <w:tcPr>
            <w:tcW w:w="4392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Доля участия студентов в мероприятиях по развитию творческого и инновационного потенциала – научных, творческих конкурсах, конкурсах социальных проектов.</w:t>
            </w:r>
          </w:p>
        </w:tc>
        <w:tc>
          <w:tcPr>
            <w:tcW w:w="1136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45</w:t>
            </w:r>
          </w:p>
        </w:tc>
        <w:tc>
          <w:tcPr>
            <w:tcW w:w="918" w:type="dxa"/>
            <w:vAlign w:val="center"/>
          </w:tcPr>
          <w:p w:rsidR="005F6724" w:rsidRPr="005F6724" w:rsidRDefault="00FC0BAA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35</w:t>
            </w:r>
          </w:p>
        </w:tc>
      </w:tr>
    </w:tbl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>Раздел I</w:t>
      </w:r>
      <w:r w:rsidRPr="005F6724">
        <w:rPr>
          <w:rFonts w:eastAsia="DejaVu Sans"/>
          <w:b/>
          <w:kern w:val="1"/>
          <w:lang w:val="en-US" w:eastAsia="en-US"/>
        </w:rPr>
        <w:t>V</w:t>
      </w:r>
      <w:r w:rsidRPr="005F6724">
        <w:rPr>
          <w:rFonts w:eastAsia="DejaVu Sans"/>
          <w:b/>
          <w:kern w:val="1"/>
          <w:lang w:eastAsia="en-US"/>
        </w:rPr>
        <w:t xml:space="preserve">. Воспитание конкурентоспособной, гармонично развитой личности </w:t>
      </w:r>
      <w:proofErr w:type="gramStart"/>
      <w:r w:rsidRPr="005F6724">
        <w:rPr>
          <w:rFonts w:eastAsia="DejaVu Sans"/>
          <w:b/>
          <w:kern w:val="1"/>
          <w:lang w:eastAsia="en-US"/>
        </w:rPr>
        <w:t>обучающегося</w:t>
      </w:r>
      <w:proofErr w:type="gramEnd"/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 xml:space="preserve">Цель программы: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kern w:val="1"/>
          <w:lang w:eastAsia="en-US"/>
        </w:rPr>
      </w:pPr>
    </w:p>
    <w:p w:rsidR="005F6724" w:rsidRPr="005F6724" w:rsidRDefault="005F6724" w:rsidP="005F6724">
      <w:pPr>
        <w:contextualSpacing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вовлечение профессорско-преподавательского состава и студенческой молодежи в укрепление духовно-нравственных ценностей общенационально-патриотической идеи </w:t>
      </w:r>
      <w:r w:rsidRPr="005F6724">
        <w:rPr>
          <w:rFonts w:eastAsia="DejaVu Sans"/>
          <w:kern w:val="1"/>
          <w:lang w:eastAsia="en-US"/>
        </w:rPr>
        <w:lastRenderedPageBreak/>
        <w:t>«</w:t>
      </w:r>
      <w:proofErr w:type="spellStart"/>
      <w:r w:rsidRPr="005F6724">
        <w:rPr>
          <w:rFonts w:eastAsia="DejaVu Sans"/>
          <w:kern w:val="1"/>
          <w:lang w:eastAsia="en-US"/>
        </w:rPr>
        <w:t>Мәңгілік</w:t>
      </w:r>
      <w:proofErr w:type="spellEnd"/>
      <w:proofErr w:type="gramStart"/>
      <w:r w:rsidRPr="005F6724">
        <w:rPr>
          <w:rFonts w:eastAsia="DejaVu Sans"/>
          <w:kern w:val="1"/>
          <w:lang w:eastAsia="en-US"/>
        </w:rPr>
        <w:t xml:space="preserve"> Е</w:t>
      </w:r>
      <w:proofErr w:type="gramEnd"/>
      <w:r w:rsidRPr="005F6724">
        <w:rPr>
          <w:rFonts w:eastAsia="DejaVu Sans"/>
          <w:kern w:val="1"/>
          <w:lang w:eastAsia="en-US"/>
        </w:rPr>
        <w:t>л», Программы модернизации общественного сознания «</w:t>
      </w:r>
      <w:proofErr w:type="spellStart"/>
      <w:r w:rsidRPr="005F6724">
        <w:rPr>
          <w:rFonts w:eastAsia="DejaVu Sans"/>
          <w:kern w:val="1"/>
          <w:lang w:eastAsia="en-US"/>
        </w:rPr>
        <w:t>Рухани</w:t>
      </w:r>
      <w:proofErr w:type="spellEnd"/>
      <w:r w:rsidRPr="005F6724">
        <w:rPr>
          <w:rFonts w:eastAsia="DejaVu Sans"/>
          <w:kern w:val="1"/>
          <w:lang w:eastAsia="en-US"/>
        </w:rPr>
        <w:t xml:space="preserve"> </w:t>
      </w:r>
      <w:proofErr w:type="spellStart"/>
      <w:r w:rsidRPr="005F6724">
        <w:rPr>
          <w:rFonts w:eastAsia="DejaVu Sans"/>
          <w:kern w:val="1"/>
          <w:lang w:eastAsia="en-US"/>
        </w:rPr>
        <w:t>жаңғыру</w:t>
      </w:r>
      <w:proofErr w:type="spellEnd"/>
      <w:r w:rsidRPr="005F6724">
        <w:rPr>
          <w:rFonts w:eastAsia="DejaVu Sans"/>
          <w:kern w:val="1"/>
          <w:lang w:eastAsia="en-US"/>
        </w:rPr>
        <w:t>» и культуры здорового образа жизни нации;</w:t>
      </w:r>
    </w:p>
    <w:p w:rsidR="005F6724" w:rsidRPr="005F6724" w:rsidRDefault="005F6724" w:rsidP="005F6724">
      <w:pPr>
        <w:contextualSpacing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повышение эффективности работы по созданию условий </w:t>
      </w:r>
      <w:proofErr w:type="gramStart"/>
      <w:r w:rsidRPr="005F6724">
        <w:rPr>
          <w:rFonts w:eastAsia="DejaVu Sans"/>
          <w:kern w:val="1"/>
          <w:lang w:eastAsia="en-US"/>
        </w:rPr>
        <w:t>для</w:t>
      </w:r>
      <w:proofErr w:type="gramEnd"/>
      <w:r w:rsidRPr="005F6724">
        <w:rPr>
          <w:rFonts w:eastAsia="DejaVu Sans"/>
          <w:kern w:val="1"/>
          <w:lang w:eastAsia="en-US"/>
        </w:rPr>
        <w:t xml:space="preserve"> успешной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социализации студенческой молодежи, формирования активной гражданской позиции, социальной ответственности, обеспечения гендерного равенства.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bCs/>
          <w:color w:val="000000"/>
          <w:kern w:val="1"/>
          <w:lang w:eastAsia="en-US"/>
        </w:rPr>
      </w:pPr>
    </w:p>
    <w:p w:rsidR="005F6724" w:rsidRPr="005F6724" w:rsidRDefault="005F6724" w:rsidP="00606935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bCs/>
          <w:color w:val="000000"/>
          <w:kern w:val="1"/>
          <w:lang w:eastAsia="en-US"/>
        </w:rPr>
        <w:t>Задачи</w:t>
      </w:r>
      <w:r w:rsidRPr="005F6724">
        <w:rPr>
          <w:rFonts w:eastAsia="DejaVu Sans"/>
          <w:color w:val="000000"/>
          <w:kern w:val="1"/>
          <w:lang w:eastAsia="en-US"/>
        </w:rPr>
        <w:t>: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совершенствование воспитательной работы в рамках </w:t>
      </w:r>
      <w:proofErr w:type="gramStart"/>
      <w:r w:rsidRPr="005F6724">
        <w:rPr>
          <w:rFonts w:eastAsia="DejaVu Sans"/>
          <w:kern w:val="1"/>
          <w:lang w:eastAsia="en-US"/>
        </w:rPr>
        <w:t>патриотического</w:t>
      </w:r>
      <w:proofErr w:type="gramEnd"/>
      <w:r w:rsidRPr="005F6724">
        <w:rPr>
          <w:rFonts w:eastAsia="DejaVu Sans"/>
          <w:kern w:val="1"/>
          <w:lang w:eastAsia="en-US"/>
        </w:rPr>
        <w:t xml:space="preserve">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воспитания студентов посредством повышения их самосознания, правовой культуры, гражданской ответственности и формирования активной общественной позиции;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укрепление в среде студенческой молодежи понимания ценностей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национального единства как основы мира и согласия в обществе;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повышение гражданской ответственности студентов, сохранение национально-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культурной идентичности, популяризация современной казахстанской культуры;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формирование у студентов толерантности, навыков </w:t>
      </w:r>
      <w:proofErr w:type="gramStart"/>
      <w:r w:rsidRPr="005F6724">
        <w:rPr>
          <w:rFonts w:eastAsia="DejaVu Sans"/>
          <w:kern w:val="1"/>
          <w:lang w:eastAsia="en-US"/>
        </w:rPr>
        <w:t>культурного</w:t>
      </w:r>
      <w:proofErr w:type="gramEnd"/>
      <w:r w:rsidRPr="005F6724">
        <w:rPr>
          <w:rFonts w:eastAsia="DejaVu Sans"/>
          <w:kern w:val="1"/>
          <w:lang w:eastAsia="en-US"/>
        </w:rPr>
        <w:t xml:space="preserve">,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межконфессионального диалога;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формирование у студенческой молодежи трудолюбия и восприятия труда как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ценности современного казахстанского общества;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</w:t>
      </w:r>
      <w:proofErr w:type="spellStart"/>
      <w:r w:rsidRPr="005F6724">
        <w:rPr>
          <w:rFonts w:eastAsia="DejaVu Sans"/>
          <w:kern w:val="1"/>
          <w:lang w:eastAsia="en-US"/>
        </w:rPr>
        <w:t>пропагандирование</w:t>
      </w:r>
      <w:proofErr w:type="spellEnd"/>
      <w:r w:rsidRPr="005F6724">
        <w:rPr>
          <w:rFonts w:eastAsia="DejaVu Sans"/>
          <w:kern w:val="1"/>
          <w:lang w:eastAsia="en-US"/>
        </w:rPr>
        <w:t xml:space="preserve"> в студенческой среде ценностей здорового образа жизни,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развитие навыков здорового образа жизни;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формирование у студенческой молодежи понимания семейных ценностей как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важнейшей составляющей в нравственно-духовной структуре личности;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укрепление понимания гендерного равенства как социальной составляющей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современного общества;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обеспечение преемственности морально-нравственных ценностей </w:t>
      </w:r>
      <w:proofErr w:type="gramStart"/>
      <w:r w:rsidRPr="005F6724">
        <w:rPr>
          <w:rFonts w:eastAsia="DejaVu Sans"/>
          <w:kern w:val="1"/>
          <w:lang w:eastAsia="en-US"/>
        </w:rPr>
        <w:t>в</w:t>
      </w:r>
      <w:proofErr w:type="gramEnd"/>
      <w:r w:rsidRPr="005F6724">
        <w:rPr>
          <w:rFonts w:eastAsia="DejaVu Sans"/>
          <w:kern w:val="1"/>
          <w:lang w:eastAsia="en-US"/>
        </w:rPr>
        <w:t xml:space="preserve">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студенческой среде.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kern w:val="1"/>
          <w:lang w:eastAsia="en-US"/>
        </w:rPr>
      </w:pPr>
    </w:p>
    <w:p w:rsidR="005F6724" w:rsidRPr="005F6724" w:rsidRDefault="005F6724" w:rsidP="00606935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Ожидаемые результаты по стратегическому направлению: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формирование ценностей казахстанского патриотизма.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формирование в вузовской среде понимания гендерного равенства как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социальной ценности.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обеспечение вовлечения студентов в мероприятия по формированию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толерантности, навыков культурного и межконфессионального диалога. </w:t>
      </w:r>
    </w:p>
    <w:p w:rsidR="005F6724" w:rsidRPr="005F6724" w:rsidRDefault="005F6724" w:rsidP="005F6724">
      <w:pPr>
        <w:contextualSpacing/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рост участия студентов в мероприятиях по пропаганде экологических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ценностей и труда как социальной ценности;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активизация творческого и инновационного потенциала </w:t>
      </w:r>
      <w:proofErr w:type="gramStart"/>
      <w:r w:rsidRPr="005F6724">
        <w:rPr>
          <w:rFonts w:eastAsia="DejaVu Sans"/>
          <w:kern w:val="1"/>
          <w:lang w:eastAsia="en-US"/>
        </w:rPr>
        <w:t>студенческой</w:t>
      </w:r>
      <w:proofErr w:type="gramEnd"/>
      <w:r w:rsidRPr="005F6724">
        <w:rPr>
          <w:rFonts w:eastAsia="DejaVu Sans"/>
          <w:kern w:val="1"/>
          <w:lang w:eastAsia="en-US"/>
        </w:rPr>
        <w:t xml:space="preserve"> 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молодежи через расширение участия в научных, творческих конкурсах и конкурсах социальных проектов;</w:t>
      </w:r>
    </w:p>
    <w:p w:rsidR="005F6724" w:rsidRPr="005F6724" w:rsidRDefault="005F6724" w:rsidP="005F6724">
      <w:pPr>
        <w:jc w:val="both"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расширение участия студентов Академии в волонтерском движении.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Целевые индикаторы: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734"/>
        <w:gridCol w:w="4332"/>
        <w:gridCol w:w="1134"/>
        <w:gridCol w:w="992"/>
        <w:gridCol w:w="737"/>
        <w:gridCol w:w="737"/>
        <w:gridCol w:w="737"/>
        <w:gridCol w:w="770"/>
      </w:tblGrid>
      <w:tr w:rsidR="005F6724" w:rsidRPr="005F6724" w:rsidTr="005F6724">
        <w:trPr>
          <w:trHeight w:val="315"/>
        </w:trPr>
        <w:tc>
          <w:tcPr>
            <w:tcW w:w="734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№</w:t>
            </w:r>
          </w:p>
        </w:tc>
        <w:tc>
          <w:tcPr>
            <w:tcW w:w="4332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Целевые индикаторы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Единица измерения</w:t>
            </w:r>
          </w:p>
        </w:tc>
        <w:tc>
          <w:tcPr>
            <w:tcW w:w="3973" w:type="dxa"/>
            <w:gridSpan w:val="5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734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4332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2019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2022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2023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4.1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Доля студентов, вовлечённых в общественно-полезную деятельность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60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lastRenderedPageBreak/>
              <w:t>4.2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публикаций и выступлений в СМИ ППС и обучающихся академии.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16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4.3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студентов, завоевавших призовые места на Казахстанских и международных творческих и социальных конкурсах, фестивалях и пр.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14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16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4.4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Доля студентов от общего количества обучающихся очной формы обучения, регулярно занимающихся физической культурой и спортом во </w:t>
            </w:r>
            <w:proofErr w:type="spellStart"/>
            <w:r w:rsidRPr="005F6724">
              <w:rPr>
                <w:rFonts w:eastAsia="DejaVu Sans"/>
                <w:kern w:val="1"/>
              </w:rPr>
              <w:t>внеучебное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время, участвующих в спортивных секциях, спортивно-оздоровительных мероприятиях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60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4.5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Доля участия студентов в мероприятиях - творческих конкурсах, конкурсах социальных проектов, </w:t>
            </w:r>
            <w:proofErr w:type="spellStart"/>
            <w:r w:rsidRPr="005F6724">
              <w:rPr>
                <w:rFonts w:eastAsia="DejaVu Sans"/>
                <w:kern w:val="1"/>
              </w:rPr>
              <w:t>дебатных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турнирах, волонтерских движениях и  т.п.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45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4.6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Внедрение студенческого самоуправления и вовлечение </w:t>
            </w:r>
            <w:proofErr w:type="gramStart"/>
            <w:r w:rsidRPr="005F6724">
              <w:rPr>
                <w:rFonts w:eastAsia="DejaVu Sans"/>
                <w:kern w:val="1"/>
              </w:rPr>
              <w:t>обучающихся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в органы коллегиального управления Академии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4.7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Социальная поддержка студентов: предоставление стипендий ректора отличникам и активистам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чел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31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32</w:t>
            </w:r>
          </w:p>
        </w:tc>
        <w:tc>
          <w:tcPr>
            <w:tcW w:w="737" w:type="dxa"/>
            <w:vAlign w:val="center"/>
          </w:tcPr>
          <w:p w:rsidR="005F6724" w:rsidRPr="00434235" w:rsidRDefault="00434235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en-US"/>
              </w:rPr>
            </w:pPr>
            <w:r>
              <w:rPr>
                <w:rFonts w:eastAsia="DejaVu Sans"/>
                <w:kern w:val="1"/>
              </w:rPr>
              <w:t>3</w:t>
            </w:r>
            <w:r>
              <w:rPr>
                <w:rFonts w:eastAsia="DejaVu Sans"/>
                <w:kern w:val="1"/>
                <w:lang w:val="en-US"/>
              </w:rPr>
              <w:t>0</w:t>
            </w:r>
          </w:p>
        </w:tc>
        <w:tc>
          <w:tcPr>
            <w:tcW w:w="770" w:type="dxa"/>
            <w:vAlign w:val="center"/>
          </w:tcPr>
          <w:p w:rsidR="005F6724" w:rsidRPr="00434235" w:rsidRDefault="00434235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en-US"/>
              </w:rPr>
            </w:pPr>
            <w:r>
              <w:rPr>
                <w:rFonts w:eastAsia="DejaVu Sans"/>
                <w:kern w:val="1"/>
              </w:rPr>
              <w:t>3</w:t>
            </w:r>
            <w:r>
              <w:rPr>
                <w:rFonts w:eastAsia="DejaVu Sans"/>
                <w:kern w:val="1"/>
                <w:lang w:val="en-US"/>
              </w:rPr>
              <w:t>0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4.8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Размещение на бесплатной основе в Доме студентов детей-сирот и детей с ограниченными возможностями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70" w:type="dxa"/>
            <w:vAlign w:val="center"/>
          </w:tcPr>
          <w:p w:rsidR="005F6724" w:rsidRPr="00434235" w:rsidRDefault="00434235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en-US"/>
              </w:rPr>
            </w:pPr>
            <w:r>
              <w:rPr>
                <w:rFonts w:eastAsia="DejaVu Sans"/>
                <w:kern w:val="1"/>
                <w:lang w:val="en-US"/>
              </w:rPr>
              <w:t>5</w:t>
            </w:r>
          </w:p>
        </w:tc>
      </w:tr>
      <w:tr w:rsidR="005F6724" w:rsidRPr="005F6724" w:rsidTr="005F6724">
        <w:tc>
          <w:tcPr>
            <w:tcW w:w="7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4.9</w:t>
            </w:r>
          </w:p>
        </w:tc>
        <w:tc>
          <w:tcPr>
            <w:tcW w:w="4332" w:type="dxa"/>
          </w:tcPr>
          <w:p w:rsidR="005F6724" w:rsidRPr="005F6724" w:rsidRDefault="005F6724" w:rsidP="005F6724">
            <w:pPr>
              <w:widowControl w:val="0"/>
              <w:suppressAutoHyphens/>
              <w:jc w:val="both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мероприятий, направленных на борьбу с коррупцией и профилактику правонарушений</w:t>
            </w:r>
          </w:p>
        </w:tc>
        <w:tc>
          <w:tcPr>
            <w:tcW w:w="113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99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73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</w:t>
            </w:r>
          </w:p>
        </w:tc>
        <w:tc>
          <w:tcPr>
            <w:tcW w:w="77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8</w:t>
            </w:r>
          </w:p>
        </w:tc>
      </w:tr>
    </w:tbl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spacing w:after="200" w:line="276" w:lineRule="auto"/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 xml:space="preserve">Раздел </w:t>
      </w:r>
      <w:r w:rsidRPr="005F6724">
        <w:rPr>
          <w:rFonts w:eastAsia="DejaVu Sans"/>
          <w:b/>
          <w:kern w:val="1"/>
          <w:lang w:val="en-US" w:eastAsia="en-US"/>
        </w:rPr>
        <w:t>V</w:t>
      </w:r>
      <w:r w:rsidRPr="005F6724">
        <w:rPr>
          <w:rFonts w:eastAsia="DejaVu Sans"/>
          <w:b/>
          <w:kern w:val="1"/>
          <w:lang w:eastAsia="en-US"/>
        </w:rPr>
        <w:t>. Совершенствование информационных технологий</w:t>
      </w:r>
    </w:p>
    <w:p w:rsidR="005F6724" w:rsidRPr="005F6724" w:rsidRDefault="005F6724" w:rsidP="005F6724">
      <w:pPr>
        <w:rPr>
          <w:rFonts w:eastAsia="DejaVu Sans"/>
          <w:kern w:val="1"/>
          <w:sz w:val="20"/>
          <w:szCs w:val="20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Цель программы: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развитие и модернизация информационной структуры Академии;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подготовка конкурентоспособных специалистов.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bCs/>
          <w:color w:val="000000"/>
          <w:kern w:val="1"/>
          <w:sz w:val="20"/>
          <w:szCs w:val="20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bCs/>
          <w:color w:val="000000"/>
          <w:kern w:val="1"/>
          <w:lang w:eastAsia="en-US"/>
        </w:rPr>
        <w:t>Задачи</w:t>
      </w:r>
      <w:r w:rsidRPr="005F6724">
        <w:rPr>
          <w:rFonts w:eastAsia="DejaVu Sans"/>
          <w:color w:val="000000"/>
          <w:kern w:val="1"/>
          <w:lang w:eastAsia="en-US"/>
        </w:rPr>
        <w:t>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обновление компьютерного оборудования;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развитие электронного вуза;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оперативное обеспечение ППС, </w:t>
      </w:r>
      <w:proofErr w:type="gramStart"/>
      <w:r w:rsidRPr="005F6724">
        <w:rPr>
          <w:rFonts w:eastAsia="DejaVu Sans"/>
          <w:kern w:val="1"/>
          <w:lang w:eastAsia="en-US"/>
        </w:rPr>
        <w:t>обучающихся</w:t>
      </w:r>
      <w:proofErr w:type="gramEnd"/>
      <w:r w:rsidRPr="005F6724">
        <w:rPr>
          <w:rFonts w:eastAsia="DejaVu Sans"/>
          <w:kern w:val="1"/>
          <w:lang w:eastAsia="en-US"/>
        </w:rPr>
        <w:t xml:space="preserve"> современной научной и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образовательной информацией из актуальных источников;</w:t>
      </w:r>
    </w:p>
    <w:p w:rsidR="005F6724" w:rsidRPr="005F6724" w:rsidRDefault="005F6724" w:rsidP="005F6724">
      <w:pPr>
        <w:contextualSpacing/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осуществление научной библиотекой содействия росту информационной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культуры вузовских пользователей.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sz w:val="20"/>
          <w:szCs w:val="20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Ожидаемые результаты по стратегическому направлению</w:t>
      </w:r>
      <w:proofErr w:type="gramStart"/>
      <w:r w:rsidRPr="005F6724">
        <w:rPr>
          <w:rFonts w:eastAsia="DejaVu Sans"/>
          <w:b/>
          <w:color w:val="000000"/>
          <w:kern w:val="1"/>
          <w:lang w:eastAsia="en-US"/>
        </w:rPr>
        <w:t>:</w:t>
      </w:r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</w:t>
      </w:r>
      <w:r w:rsidRPr="005F6724">
        <w:rPr>
          <w:rFonts w:eastAsia="DejaVu Sans"/>
          <w:b/>
          <w:color w:val="000000"/>
          <w:kern w:val="1"/>
          <w:lang w:eastAsia="en-US"/>
        </w:rPr>
        <w:t>;</w:t>
      </w:r>
      <w:proofErr w:type="gramEnd"/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lastRenderedPageBreak/>
        <w:t>- пополнение ресурсной базы Академии современным оборудованием;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решение служебных задач на сайте </w:t>
      </w:r>
      <w:proofErr w:type="spellStart"/>
      <w:r w:rsidRPr="005F6724">
        <w:rPr>
          <w:rFonts w:eastAsia="DejaVu Sans"/>
          <w:kern w:val="1"/>
          <w:lang w:eastAsia="en-US"/>
        </w:rPr>
        <w:t>www</w:t>
      </w:r>
      <w:proofErr w:type="spellEnd"/>
      <w:r w:rsidRPr="005F6724">
        <w:rPr>
          <w:rFonts w:eastAsia="DejaVu Sans"/>
          <w:kern w:val="1"/>
          <w:lang w:eastAsia="en-US"/>
        </w:rPr>
        <w:t>.</w:t>
      </w:r>
      <w:proofErr w:type="spellStart"/>
      <w:r w:rsidRPr="005F6724">
        <w:rPr>
          <w:rFonts w:eastAsia="DejaVu Sans"/>
          <w:kern w:val="1"/>
          <w:lang w:val="en-US" w:eastAsia="en-US"/>
        </w:rPr>
        <w:t>kubolashak</w:t>
      </w:r>
      <w:proofErr w:type="spellEnd"/>
      <w:r w:rsidRPr="005F6724">
        <w:rPr>
          <w:rFonts w:eastAsia="DejaVu Sans"/>
          <w:kern w:val="1"/>
          <w:lang w:eastAsia="en-US"/>
        </w:rPr>
        <w:t>.</w:t>
      </w:r>
      <w:proofErr w:type="spellStart"/>
      <w:r w:rsidRPr="005F6724">
        <w:rPr>
          <w:rFonts w:eastAsia="DejaVu Sans"/>
          <w:kern w:val="1"/>
          <w:lang w:val="en-US" w:eastAsia="en-US"/>
        </w:rPr>
        <w:t>kz</w:t>
      </w:r>
      <w:proofErr w:type="spellEnd"/>
      <w:r w:rsidRPr="005F6724">
        <w:rPr>
          <w:rFonts w:eastAsia="DejaVu Sans"/>
          <w:kern w:val="1"/>
          <w:lang w:eastAsia="en-US"/>
        </w:rPr>
        <w:t>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увеличение пропускной способности Интернета до 200 Мбит/с.</w:t>
      </w:r>
      <w:proofErr w:type="gramStart"/>
      <w:r w:rsidRPr="005F6724">
        <w:rPr>
          <w:rFonts w:ascii="Liberation Serif" w:eastAsia="SimSun" w:hAnsi="Liberation Serif" w:cs="Mangal"/>
          <w:kern w:val="1"/>
          <w:lang w:eastAsia="zh-CN" w:bidi="hi-IN"/>
        </w:rPr>
        <w:t xml:space="preserve"> </w:t>
      </w:r>
      <w:r w:rsidRPr="005F6724">
        <w:rPr>
          <w:rFonts w:eastAsia="DejaVu Sans"/>
          <w:kern w:val="1"/>
          <w:lang w:eastAsia="en-US"/>
        </w:rPr>
        <w:t>;</w:t>
      </w:r>
      <w:proofErr w:type="gramEnd"/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повышение успеваемости магистрантов и студентов.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kern w:val="1"/>
          <w:sz w:val="20"/>
          <w:szCs w:val="20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>Целевые индикаторы:</w:t>
      </w:r>
    </w:p>
    <w:p w:rsidR="005F6724" w:rsidRPr="005F6724" w:rsidRDefault="005F6724" w:rsidP="005F6724">
      <w:pPr>
        <w:rPr>
          <w:rFonts w:eastAsia="DejaVu Sans"/>
          <w:kern w:val="1"/>
          <w:sz w:val="20"/>
          <w:szCs w:val="20"/>
          <w:lang w:eastAsia="en-US"/>
        </w:rPr>
      </w:pPr>
    </w:p>
    <w:tbl>
      <w:tblPr>
        <w:tblStyle w:val="ae"/>
        <w:tblW w:w="10388" w:type="dxa"/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964"/>
        <w:gridCol w:w="964"/>
        <w:gridCol w:w="1020"/>
        <w:gridCol w:w="964"/>
        <w:gridCol w:w="907"/>
        <w:gridCol w:w="907"/>
        <w:gridCol w:w="13"/>
      </w:tblGrid>
      <w:tr w:rsidR="005F6724" w:rsidRPr="005F6724" w:rsidTr="005F6724">
        <w:trPr>
          <w:gridAfter w:val="1"/>
          <w:wAfter w:w="13" w:type="dxa"/>
          <w:trHeight w:val="315"/>
        </w:trPr>
        <w:tc>
          <w:tcPr>
            <w:tcW w:w="680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Целевые индикаторы</w:t>
            </w:r>
          </w:p>
        </w:tc>
        <w:tc>
          <w:tcPr>
            <w:tcW w:w="964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Единица измерения</w:t>
            </w:r>
          </w:p>
        </w:tc>
        <w:tc>
          <w:tcPr>
            <w:tcW w:w="4762" w:type="dxa"/>
            <w:gridSpan w:val="5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680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3969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964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2019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2020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2021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2022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2023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5.1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Соотношение количества </w:t>
            </w:r>
            <w:proofErr w:type="gramStart"/>
            <w:r w:rsidRPr="005F6724">
              <w:rPr>
                <w:rFonts w:eastAsia="DejaVu Sans"/>
                <w:kern w:val="1"/>
              </w:rPr>
              <w:t>обучающихся</w:t>
            </w:r>
            <w:proofErr w:type="gramEnd"/>
            <w:r w:rsidRPr="005F6724">
              <w:rPr>
                <w:rFonts w:eastAsia="DejaVu Sans"/>
                <w:kern w:val="1"/>
              </w:rPr>
              <w:t xml:space="preserve"> и</w:t>
            </w:r>
          </w:p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компьютерной техники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Кол-во комп./кол-во </w:t>
            </w:r>
            <w:proofErr w:type="spellStart"/>
            <w:r w:rsidRPr="005F6724">
              <w:rPr>
                <w:rFonts w:eastAsia="DejaVu Sans"/>
                <w:kern w:val="1"/>
              </w:rPr>
              <w:t>обуч</w:t>
            </w:r>
            <w:proofErr w:type="spellEnd"/>
            <w:r w:rsidRPr="005F6724">
              <w:rPr>
                <w:rFonts w:eastAsia="DejaVu Sans"/>
                <w:kern w:val="1"/>
              </w:rPr>
              <w:t>.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1:3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1:3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1:3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1:2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1:2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5.2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Скорость передачи данных в сети Интернет Академии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Мбит/</w:t>
            </w:r>
            <w:proofErr w:type="gramStart"/>
            <w:r w:rsidRPr="005F6724">
              <w:rPr>
                <w:rFonts w:eastAsia="DejaVu Sans"/>
                <w:kern w:val="1"/>
              </w:rPr>
              <w:t>с</w:t>
            </w:r>
            <w:proofErr w:type="gramEnd"/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130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130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160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160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200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5.3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Модернизация компьютерных классов </w:t>
            </w:r>
            <w:proofErr w:type="gramStart"/>
            <w:r w:rsidRPr="005F6724">
              <w:rPr>
                <w:rFonts w:eastAsia="DejaVu Sans"/>
                <w:kern w:val="1"/>
              </w:rPr>
              <w:t>с</w:t>
            </w:r>
            <w:proofErr w:type="gramEnd"/>
          </w:p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лицензионным программным обеспечением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кол-во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5.4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proofErr w:type="spellStart"/>
            <w:r w:rsidRPr="005F6724">
              <w:rPr>
                <w:rFonts w:eastAsia="DejaVu Sans"/>
                <w:kern w:val="1"/>
              </w:rPr>
              <w:t>Обновляемость</w:t>
            </w:r>
            <w:proofErr w:type="spellEnd"/>
            <w:r w:rsidRPr="005F6724">
              <w:rPr>
                <w:rFonts w:eastAsia="DejaVu Sans"/>
                <w:kern w:val="1"/>
              </w:rPr>
              <w:t xml:space="preserve"> компьютеров и средств телекоммуникаций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5.5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Новые аудитории с интерактивным мультимедийным оборудованием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кол-во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5.6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Ежегодное обновление библиотечного фонда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5.7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Доля учебников, учебно-методической и научной литературы на государственном языке в общем библиотечном фонде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5.8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Объем электронной библиотеки Академии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ед.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102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907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920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5.9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Увеличение рейтинговых позиций сайта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68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5.10</w:t>
            </w:r>
          </w:p>
        </w:tc>
        <w:tc>
          <w:tcPr>
            <w:tcW w:w="3969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Доля обновления контента на сайте Академии </w:t>
            </w:r>
          </w:p>
        </w:tc>
        <w:tc>
          <w:tcPr>
            <w:tcW w:w="964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</w:tbl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 xml:space="preserve">Раздел </w:t>
      </w:r>
      <w:r w:rsidRPr="005F6724">
        <w:rPr>
          <w:rFonts w:eastAsia="DejaVu Sans"/>
          <w:b/>
          <w:kern w:val="1"/>
          <w:lang w:val="en-US" w:eastAsia="en-US"/>
        </w:rPr>
        <w:t>VI</w:t>
      </w:r>
      <w:r w:rsidRPr="005F6724">
        <w:rPr>
          <w:rFonts w:eastAsia="DejaVu Sans"/>
          <w:b/>
          <w:kern w:val="1"/>
          <w:lang w:eastAsia="en-US"/>
        </w:rPr>
        <w:t xml:space="preserve">. Профориентация и </w:t>
      </w:r>
      <w:proofErr w:type="spellStart"/>
      <w:r w:rsidRPr="005F6724">
        <w:rPr>
          <w:rFonts w:eastAsia="DejaVu Sans"/>
          <w:b/>
          <w:kern w:val="1"/>
          <w:lang w:eastAsia="en-US"/>
        </w:rPr>
        <w:t>имиджевая</w:t>
      </w:r>
      <w:proofErr w:type="spellEnd"/>
      <w:r w:rsidRPr="005F6724">
        <w:rPr>
          <w:rFonts w:eastAsia="DejaVu Sans"/>
          <w:b/>
          <w:kern w:val="1"/>
          <w:lang w:eastAsia="en-US"/>
        </w:rPr>
        <w:t xml:space="preserve"> работа. Трудоустройство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 xml:space="preserve">Цель программы: </w:t>
      </w:r>
      <w:r w:rsidRPr="005F6724">
        <w:rPr>
          <w:rFonts w:eastAsia="DejaVu Sans"/>
          <w:color w:val="000000"/>
          <w:kern w:val="1"/>
          <w:lang w:eastAsia="en-US"/>
        </w:rPr>
        <w:t>систематизировать, направлять и качественно совершенствовать работу по внешнему преставлению вуза; обеспечение планового контингента обучающихся на образовательных программах и направлениях академии; максимальное трудоустройство выпускников академии.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bCs/>
          <w:color w:val="000000"/>
          <w:kern w:val="1"/>
          <w:lang w:eastAsia="en-US"/>
        </w:rPr>
        <w:t>Задачи</w:t>
      </w:r>
      <w:r w:rsidRPr="005F6724">
        <w:rPr>
          <w:rFonts w:eastAsia="DejaVu Sans"/>
          <w:color w:val="000000"/>
          <w:kern w:val="1"/>
          <w:lang w:eastAsia="en-US"/>
        </w:rPr>
        <w:t>: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proofErr w:type="gramStart"/>
      <w:r w:rsidRPr="005F6724">
        <w:rPr>
          <w:rFonts w:eastAsia="DejaVu Sans"/>
          <w:color w:val="000000"/>
          <w:kern w:val="1"/>
          <w:lang w:eastAsia="en-US"/>
        </w:rPr>
        <w:t xml:space="preserve">- определение стратегии вуза на ближайшие 5 лет в области выпуска специалистов; </w:t>
      </w:r>
      <w:proofErr w:type="gramEnd"/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качественный отбор абитуриентов;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 xml:space="preserve">- активное продвижение бренда академии для значимых целевых аудиторий;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lastRenderedPageBreak/>
        <w:t>- развитие различных форм социальной и образовательной поддержки обучающихся и выпускников;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color w:val="000000"/>
          <w:kern w:val="1"/>
          <w:lang w:eastAsia="en-US"/>
        </w:rPr>
        <w:t>- комплексное многоуровневое профессиональное содействие трудоустройству выпускников.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>Ожидаемые результаты по стратегическому направлению: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повышение качества абитуриентов (средний высокий балл ЕНТ и КТ);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повышение рейтинга и конкурентоспособности академии на рынке образовательных услуг;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- увеличение контингента студентов, магистрантов, докторантов;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высокий процент трудоустройства выпускников.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расширение географии студентов за счет абитуриентов из других регионов Казахстана, зарубежья;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обеспечение удовлетворения потребностей поступающих в углубленном изучении  отдельных дисциплин, в том числе  в  дополнительном образовании на платной основе;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- увеличение доли трудоустроенных выпускников вуза</w:t>
      </w:r>
    </w:p>
    <w:p w:rsidR="005F6724" w:rsidRPr="005F6724" w:rsidRDefault="005F6724" w:rsidP="005F6724">
      <w:pPr>
        <w:rPr>
          <w:rFonts w:eastAsia="DejaVu Sans"/>
          <w:kern w:val="1"/>
          <w:lang w:val="kk-KZ"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>Целевые индикаторы: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</w:p>
    <w:tbl>
      <w:tblPr>
        <w:tblStyle w:val="ae"/>
        <w:tblW w:w="10018" w:type="dxa"/>
        <w:tblLayout w:type="fixed"/>
        <w:tblLook w:val="04A0" w:firstRow="1" w:lastRow="0" w:firstColumn="1" w:lastColumn="0" w:noHBand="0" w:noVBand="1"/>
      </w:tblPr>
      <w:tblGrid>
        <w:gridCol w:w="739"/>
        <w:gridCol w:w="3345"/>
        <w:gridCol w:w="929"/>
        <w:gridCol w:w="1349"/>
        <w:gridCol w:w="914"/>
        <w:gridCol w:w="914"/>
        <w:gridCol w:w="914"/>
        <w:gridCol w:w="914"/>
      </w:tblGrid>
      <w:tr w:rsidR="005F6724" w:rsidRPr="005F6724" w:rsidTr="005F6724">
        <w:trPr>
          <w:trHeight w:val="31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№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Целевые индикаторы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Единица измерения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rFonts w:eastAsia="DejaVu Sans"/>
                <w:b/>
                <w:kern w:val="2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rFonts w:eastAsia="DejaVu Sans"/>
                <w:b/>
                <w:kern w:val="2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jc w:val="center"/>
              <w:rPr>
                <w:rFonts w:eastAsia="DejaVu Sans"/>
                <w:b/>
                <w:kern w:val="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2019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2020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2021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2022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</w:rPr>
            </w:pPr>
            <w:r w:rsidRPr="005F6724">
              <w:rPr>
                <w:rFonts w:eastAsia="DejaVu Sans"/>
                <w:b/>
                <w:kern w:val="2"/>
              </w:rPr>
              <w:t>2023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Увеличение аудитории при п</w:t>
            </w:r>
            <w:proofErr w:type="spellStart"/>
            <w:r w:rsidRPr="005F6724">
              <w:rPr>
                <w:rFonts w:eastAsia="DejaVu Sans"/>
                <w:kern w:val="2"/>
              </w:rPr>
              <w:t>роведени</w:t>
            </w:r>
            <w:proofErr w:type="spellEnd"/>
            <w:r w:rsidRPr="005F6724">
              <w:rPr>
                <w:rFonts w:eastAsia="DejaVu Sans"/>
                <w:kern w:val="2"/>
                <w:lang w:val="kk-KZ"/>
              </w:rPr>
              <w:t>и</w:t>
            </w:r>
            <w:r w:rsidRPr="005F6724">
              <w:rPr>
                <w:rFonts w:eastAsia="DejaVu Sans"/>
                <w:kern w:val="2"/>
              </w:rPr>
              <w:t xml:space="preserve"> </w:t>
            </w:r>
            <w:proofErr w:type="spellStart"/>
            <w:r w:rsidRPr="005F6724">
              <w:rPr>
                <w:rFonts w:eastAsia="DejaVu Sans"/>
                <w:kern w:val="2"/>
              </w:rPr>
              <w:t>профориентационной</w:t>
            </w:r>
            <w:proofErr w:type="spellEnd"/>
            <w:r w:rsidRPr="005F6724">
              <w:rPr>
                <w:rFonts w:eastAsia="DejaVu Sans"/>
                <w:kern w:val="2"/>
              </w:rPr>
              <w:t xml:space="preserve"> работы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ч</w:t>
            </w:r>
            <w:r w:rsidRPr="005F6724">
              <w:rPr>
                <w:rFonts w:eastAsia="DejaVu Sans"/>
                <w:kern w:val="2"/>
              </w:rPr>
              <w:t>ел</w:t>
            </w:r>
            <w:r w:rsidRPr="005F6724">
              <w:rPr>
                <w:rFonts w:eastAsia="DejaVu Sans"/>
                <w:kern w:val="2"/>
                <w:lang w:val="kk-KZ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1800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2200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2500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К</w:t>
            </w:r>
            <w:proofErr w:type="spellStart"/>
            <w:r w:rsidRPr="005F6724">
              <w:rPr>
                <w:rFonts w:eastAsia="DejaVu Sans"/>
                <w:kern w:val="2"/>
              </w:rPr>
              <w:t>оличеств</w:t>
            </w:r>
            <w:proofErr w:type="spellEnd"/>
            <w:r w:rsidRPr="005F6724">
              <w:rPr>
                <w:rFonts w:eastAsia="DejaVu Sans"/>
                <w:kern w:val="2"/>
                <w:lang w:val="kk-KZ"/>
              </w:rPr>
              <w:t>о</w:t>
            </w:r>
            <w:r w:rsidRPr="005F6724">
              <w:rPr>
                <w:rFonts w:eastAsia="DejaVu Sans"/>
                <w:kern w:val="2"/>
              </w:rPr>
              <w:t xml:space="preserve"> обучающихся по заказу организаций, предприятий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</w:rPr>
              <w:t>чел.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</w:tr>
      <w:tr w:rsidR="005F6724" w:rsidRPr="005F6724" w:rsidTr="005F6724">
        <w:trPr>
          <w:trHeight w:val="87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6.3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</w:rPr>
              <w:t xml:space="preserve">Проведение </w:t>
            </w:r>
            <w:proofErr w:type="spellStart"/>
            <w:r w:rsidRPr="005F6724">
              <w:rPr>
                <w:rFonts w:eastAsia="DejaVu Sans"/>
                <w:kern w:val="2"/>
              </w:rPr>
              <w:t>профориентационных</w:t>
            </w:r>
            <w:proofErr w:type="spellEnd"/>
            <w:r w:rsidRPr="005F6724">
              <w:rPr>
                <w:rFonts w:eastAsia="DejaVu Sans"/>
                <w:kern w:val="2"/>
              </w:rPr>
              <w:t xml:space="preserve"> мероприятий 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12"/>
              </w:numPr>
              <w:suppressAutoHyphens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</w:rPr>
              <w:t>в вузе</w:t>
            </w:r>
          </w:p>
          <w:p w:rsidR="005F6724" w:rsidRPr="005F6724" w:rsidRDefault="005F6724" w:rsidP="005F6724">
            <w:pPr>
              <w:widowControl w:val="0"/>
              <w:numPr>
                <w:ilvl w:val="0"/>
                <w:numId w:val="12"/>
              </w:numPr>
              <w:suppressAutoHyphens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за его пределами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0,1</w:t>
            </w:r>
          </w:p>
        </w:tc>
      </w:tr>
      <w:tr w:rsidR="005F6724" w:rsidRPr="005F6724" w:rsidTr="005F6724">
        <w:trPr>
          <w:trHeight w:val="18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</w:tr>
      <w:tr w:rsidR="005F6724" w:rsidRPr="005F6724" w:rsidTr="005F6724">
        <w:trPr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0,05</w:t>
            </w:r>
          </w:p>
        </w:tc>
      </w:tr>
      <w:tr w:rsidR="005F6724" w:rsidRPr="005F6724" w:rsidTr="005F6724">
        <w:trPr>
          <w:trHeight w:val="105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 xml:space="preserve">Выезд сотрудников Академии на профориентационую работу по Карагандинскому региону и другим областям Казахстана и зарубежья на круглогодичной </w:t>
            </w:r>
          </w:p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основе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тенге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1050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1150</w:t>
            </w:r>
          </w:p>
        </w:tc>
      </w:tr>
      <w:tr w:rsidR="005F6724" w:rsidRPr="005F6724" w:rsidTr="005F6724">
        <w:trPr>
          <w:trHeight w:val="283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numPr>
                <w:ilvl w:val="0"/>
                <w:numId w:val="12"/>
              </w:numPr>
              <w:suppressAutoHyphens/>
              <w:textAlignment w:val="baseline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регион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350</w:t>
            </w:r>
          </w:p>
        </w:tc>
      </w:tr>
      <w:tr w:rsidR="005F6724" w:rsidRPr="005F6724" w:rsidTr="005F6724">
        <w:trPr>
          <w:trHeight w:val="30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numPr>
                <w:ilvl w:val="0"/>
                <w:numId w:val="12"/>
              </w:numPr>
              <w:suppressAutoHyphens/>
              <w:textAlignment w:val="baseline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Казахстан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300</w:t>
            </w:r>
          </w:p>
        </w:tc>
      </w:tr>
      <w:tr w:rsidR="005F6724" w:rsidRPr="005F6724" w:rsidTr="005F6724">
        <w:trPr>
          <w:trHeight w:val="24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numPr>
                <w:ilvl w:val="0"/>
                <w:numId w:val="12"/>
              </w:numPr>
              <w:suppressAutoHyphens/>
              <w:textAlignment w:val="baseline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зарубежье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650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Предоставление льгот на обучение различным категориям поступающих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чел.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8711D6" w:rsidRDefault="008711D6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lang w:val="en-US"/>
              </w:rPr>
            </w:pPr>
            <w:r>
              <w:rPr>
                <w:rFonts w:eastAsia="DejaVu Sans"/>
                <w:kern w:val="1"/>
              </w:rPr>
              <w:t>24</w:t>
            </w:r>
            <w:r>
              <w:rPr>
                <w:rFonts w:eastAsia="DejaVu Sans"/>
                <w:kern w:val="1"/>
                <w:lang w:val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250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И</w:t>
            </w:r>
            <w:proofErr w:type="spellStart"/>
            <w:r w:rsidRPr="005F6724">
              <w:rPr>
                <w:rFonts w:eastAsia="DejaVu Sans"/>
                <w:kern w:val="2"/>
              </w:rPr>
              <w:t>миджевые</w:t>
            </w:r>
            <w:proofErr w:type="spellEnd"/>
            <w:r w:rsidRPr="005F6724">
              <w:rPr>
                <w:rFonts w:eastAsia="DejaVu Sans"/>
                <w:kern w:val="2"/>
              </w:rPr>
              <w:t xml:space="preserve"> публикации и выступления в СМИ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к</w:t>
            </w:r>
            <w:proofErr w:type="spellStart"/>
            <w:r w:rsidRPr="005F6724">
              <w:rPr>
                <w:rFonts w:eastAsia="DejaVu Sans"/>
                <w:kern w:val="2"/>
              </w:rPr>
              <w:t>ол</w:t>
            </w:r>
            <w:proofErr w:type="spellEnd"/>
            <w:r w:rsidRPr="005F6724">
              <w:rPr>
                <w:rFonts w:eastAsia="DejaVu Sans"/>
                <w:kern w:val="2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8711D6" w:rsidRDefault="008711D6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lang w:val="en-US"/>
              </w:rPr>
            </w:pPr>
            <w:r>
              <w:rPr>
                <w:rFonts w:eastAsia="DejaVu Sans"/>
                <w:kern w:val="1"/>
                <w:lang w:val="en-US"/>
              </w:rPr>
              <w:t>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45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6.7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Р</w:t>
            </w:r>
            <w:proofErr w:type="spellStart"/>
            <w:r w:rsidRPr="005F6724">
              <w:rPr>
                <w:rFonts w:eastAsia="DejaVu Sans"/>
                <w:kern w:val="2"/>
              </w:rPr>
              <w:t>азмещени</w:t>
            </w:r>
            <w:proofErr w:type="spellEnd"/>
            <w:r w:rsidRPr="005F6724">
              <w:rPr>
                <w:rFonts w:eastAsia="DejaVu Sans"/>
                <w:kern w:val="2"/>
                <w:lang w:val="kk-KZ"/>
              </w:rPr>
              <w:t>е</w:t>
            </w:r>
            <w:r w:rsidRPr="005F6724">
              <w:rPr>
                <w:rFonts w:eastAsia="DejaVu Sans"/>
                <w:kern w:val="2"/>
              </w:rPr>
              <w:t xml:space="preserve"> ссылок на Веб-сайт вуза </w:t>
            </w:r>
            <w:r w:rsidRPr="005F6724">
              <w:rPr>
                <w:rFonts w:eastAsia="DejaVu Sans"/>
                <w:kern w:val="2"/>
                <w:lang w:val="kk-KZ"/>
              </w:rPr>
              <w:t xml:space="preserve">и </w:t>
            </w:r>
            <w:r w:rsidRPr="005F6724">
              <w:rPr>
                <w:rFonts w:eastAsia="DejaVu Sans"/>
                <w:kern w:val="2"/>
              </w:rPr>
              <w:t xml:space="preserve">на сайтах </w:t>
            </w:r>
            <w:r w:rsidRPr="005F6724">
              <w:rPr>
                <w:rFonts w:eastAsia="DejaVu Sans"/>
                <w:kern w:val="2"/>
              </w:rPr>
              <w:lastRenderedPageBreak/>
              <w:t>партнеров</w:t>
            </w:r>
            <w:r w:rsidRPr="005F6724">
              <w:rPr>
                <w:rFonts w:eastAsia="DejaVu Sans"/>
                <w:kern w:val="2"/>
                <w:lang w:val="kk-KZ"/>
              </w:rPr>
              <w:t xml:space="preserve"> академии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kk-KZ"/>
              </w:rPr>
            </w:pPr>
            <w:r w:rsidRPr="005F6724">
              <w:rPr>
                <w:rFonts w:eastAsia="DejaVu Sans"/>
                <w:kern w:val="2"/>
                <w:lang w:val="kk-KZ"/>
              </w:rPr>
              <w:lastRenderedPageBreak/>
              <w:t>к</w:t>
            </w:r>
            <w:proofErr w:type="spellStart"/>
            <w:r w:rsidRPr="005F6724">
              <w:rPr>
                <w:rFonts w:eastAsia="DejaVu Sans"/>
                <w:kern w:val="2"/>
              </w:rPr>
              <w:t>ол</w:t>
            </w:r>
            <w:proofErr w:type="spellEnd"/>
            <w:r w:rsidRPr="005F6724">
              <w:rPr>
                <w:rFonts w:eastAsia="DejaVu Sans"/>
                <w:kern w:val="2"/>
                <w:lang w:val="kk-KZ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8711D6" w:rsidRDefault="008711D6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lang w:val="en-US"/>
              </w:rPr>
            </w:pPr>
            <w:r>
              <w:rPr>
                <w:rFonts w:eastAsia="DejaVu Sans"/>
                <w:kern w:val="1"/>
                <w:lang w:val="en-US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29257B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lastRenderedPageBreak/>
              <w:t>6.8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</w:rPr>
              <w:t>Участи</w:t>
            </w:r>
            <w:r w:rsidRPr="005F6724">
              <w:rPr>
                <w:rFonts w:eastAsia="DejaVu Sans"/>
                <w:kern w:val="2"/>
                <w:lang w:val="kk-KZ"/>
              </w:rPr>
              <w:t>е</w:t>
            </w:r>
            <w:r w:rsidRPr="005F6724">
              <w:rPr>
                <w:rFonts w:eastAsia="DejaVu Sans"/>
                <w:kern w:val="2"/>
              </w:rPr>
              <w:t xml:space="preserve"> в общественной жизни города, области, республики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к</w:t>
            </w:r>
            <w:proofErr w:type="spellStart"/>
            <w:r w:rsidRPr="005F6724">
              <w:rPr>
                <w:rFonts w:eastAsia="DejaVu Sans"/>
                <w:kern w:val="2"/>
              </w:rPr>
              <w:t>ол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8711D6" w:rsidRDefault="008711D6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lang w:val="en-US"/>
              </w:rPr>
            </w:pPr>
            <w:r>
              <w:rPr>
                <w:rFonts w:eastAsia="DejaVu Sans"/>
                <w:kern w:val="1"/>
                <w:lang w:val="en-US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350</w:t>
            </w:r>
          </w:p>
        </w:tc>
      </w:tr>
      <w:tr w:rsidR="005F6724" w:rsidRPr="005F6724" w:rsidTr="005F672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8711D6" w:rsidRDefault="008711D6" w:rsidP="005F6724">
            <w:pPr>
              <w:widowControl w:val="0"/>
              <w:suppressAutoHyphens/>
              <w:rPr>
                <w:rFonts w:eastAsia="DejaVu Sans"/>
                <w:kern w:val="2"/>
                <w:lang w:val="en-US"/>
              </w:rPr>
            </w:pPr>
            <w:r>
              <w:rPr>
                <w:rFonts w:eastAsia="DejaVu Sans"/>
                <w:kern w:val="2"/>
              </w:rPr>
              <w:t>6.</w:t>
            </w:r>
            <w:r>
              <w:rPr>
                <w:rFonts w:eastAsia="DejaVu Sans"/>
                <w:kern w:val="2"/>
                <w:lang w:val="en-US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</w:rPr>
              <w:t xml:space="preserve">Расширение членов </w:t>
            </w:r>
            <w:r w:rsidRPr="005F6724">
              <w:rPr>
                <w:rFonts w:eastAsia="DejaVu Sans"/>
                <w:kern w:val="2"/>
                <w:lang w:val="kk-KZ"/>
              </w:rPr>
              <w:t xml:space="preserve">Ассоциации </w:t>
            </w:r>
            <w:r w:rsidRPr="005F6724">
              <w:rPr>
                <w:rFonts w:eastAsia="DejaVu Sans"/>
                <w:kern w:val="2"/>
              </w:rPr>
              <w:t>выпускников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2"/>
                <w:lang w:val="kk-KZ"/>
              </w:rPr>
              <w:t>ч</w:t>
            </w:r>
            <w:r w:rsidRPr="005F6724">
              <w:rPr>
                <w:rFonts w:eastAsia="DejaVu Sans"/>
                <w:kern w:val="2"/>
              </w:rPr>
              <w:t>ел.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250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750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8711D6" w:rsidRDefault="008711D6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lang w:val="en-US"/>
              </w:rPr>
            </w:pPr>
            <w:r>
              <w:rPr>
                <w:rFonts w:eastAsia="DejaVu Sans"/>
                <w:kern w:val="1"/>
                <w:lang w:val="en-US"/>
              </w:rPr>
              <w:t>900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1000</w:t>
            </w:r>
          </w:p>
        </w:tc>
      </w:tr>
    </w:tbl>
    <w:p w:rsidR="005F6724" w:rsidRPr="005F6724" w:rsidRDefault="005F6724" w:rsidP="005F6724">
      <w:pPr>
        <w:rPr>
          <w:rFonts w:eastAsia="DejaVu Sans"/>
          <w:kern w:val="1"/>
          <w:lang w:val="kk-KZ" w:eastAsia="en-US"/>
        </w:rPr>
      </w:pPr>
    </w:p>
    <w:p w:rsidR="005F6724" w:rsidRPr="005F6724" w:rsidRDefault="005F6724" w:rsidP="005F6724">
      <w:pPr>
        <w:jc w:val="center"/>
        <w:rPr>
          <w:rFonts w:eastAsia="DejaVu Sans"/>
          <w:b/>
          <w:kern w:val="1"/>
          <w:lang w:eastAsia="en-US"/>
        </w:rPr>
      </w:pPr>
      <w:r w:rsidRPr="005F6724">
        <w:rPr>
          <w:rFonts w:eastAsia="DejaVu Sans"/>
          <w:b/>
          <w:kern w:val="1"/>
          <w:lang w:eastAsia="en-US"/>
        </w:rPr>
        <w:t xml:space="preserve">Раздел </w:t>
      </w:r>
      <w:r w:rsidRPr="005F6724">
        <w:rPr>
          <w:rFonts w:eastAsia="DejaVu Sans"/>
          <w:b/>
          <w:kern w:val="1"/>
          <w:lang w:val="en-US" w:eastAsia="en-US"/>
        </w:rPr>
        <w:t>VII</w:t>
      </w:r>
      <w:r w:rsidRPr="005F6724">
        <w:rPr>
          <w:rFonts w:eastAsia="DejaVu Sans"/>
          <w:b/>
          <w:kern w:val="1"/>
          <w:lang w:eastAsia="en-US"/>
        </w:rPr>
        <w:t>. Развитие материально-технической базы (Развитие учебно-лабораторной базы). Хозяйственная деятельность.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 xml:space="preserve">Цель программы: </w:t>
      </w:r>
      <w:r w:rsidRPr="005F6724">
        <w:rPr>
          <w:rFonts w:eastAsia="DejaVu Sans"/>
          <w:color w:val="000000"/>
          <w:kern w:val="1"/>
          <w:lang w:eastAsia="en-US"/>
        </w:rPr>
        <w:t xml:space="preserve">обеспечение учебного процесса и научно-исследовательской работы современным оборудованием, материально-техническими средствами и условиями труда профессорско-преподавательского состава и </w:t>
      </w:r>
      <w:proofErr w:type="gramStart"/>
      <w:r w:rsidRPr="005F6724">
        <w:rPr>
          <w:rFonts w:eastAsia="DejaVu Sans"/>
          <w:color w:val="000000"/>
          <w:kern w:val="1"/>
          <w:lang w:eastAsia="en-US"/>
        </w:rPr>
        <w:t>обучающихся</w:t>
      </w:r>
      <w:proofErr w:type="gramEnd"/>
      <w:r w:rsidRPr="005F6724">
        <w:rPr>
          <w:rFonts w:eastAsia="DejaVu Sans"/>
          <w:color w:val="000000"/>
          <w:kern w:val="1"/>
          <w:lang w:eastAsia="en-US"/>
        </w:rPr>
        <w:t>.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color w:val="000000"/>
          <w:kern w:val="1"/>
          <w:lang w:eastAsia="en-US"/>
        </w:rPr>
      </w:pPr>
      <w:r w:rsidRPr="005F6724">
        <w:rPr>
          <w:rFonts w:eastAsia="DejaVu Sans"/>
          <w:b/>
          <w:bCs/>
          <w:color w:val="000000"/>
          <w:kern w:val="1"/>
          <w:lang w:eastAsia="en-US"/>
        </w:rPr>
        <w:t>Задачи</w:t>
      </w:r>
      <w:r w:rsidRPr="005F6724">
        <w:rPr>
          <w:rFonts w:eastAsia="DejaVu Sans"/>
          <w:color w:val="000000"/>
          <w:kern w:val="1"/>
          <w:lang w:eastAsia="en-US"/>
        </w:rPr>
        <w:t>: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обеспечение эффективного функционирования структурных подразделений академии;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– материально-техническое обеспечение перспективных образовательных и научных проектов; модернизация учебного и научного оборудования;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разработка и реализация планов строительства, ремонта и реконструкции учебных корпусов, объектов социального значения;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– обеспечение учебного процесса материальными ресурсами в соответствии с нормативными требованиями, содействие превышению качества обслуживания учебно-научного процесса.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>Ожидаемые результаты по стратегическому направлению:</w:t>
      </w:r>
    </w:p>
    <w:p w:rsidR="005F6724" w:rsidRPr="005F6724" w:rsidRDefault="00822D1C" w:rsidP="005F6724">
      <w:pPr>
        <w:rPr>
          <w:rFonts w:eastAsia="DejaVu Sans"/>
          <w:kern w:val="1"/>
          <w:lang w:eastAsia="en-US"/>
        </w:rPr>
      </w:pPr>
      <w:r w:rsidRPr="00822D1C">
        <w:rPr>
          <w:rFonts w:eastAsia="DejaVu Sans"/>
          <w:kern w:val="1"/>
          <w:lang w:eastAsia="en-US"/>
        </w:rPr>
        <w:t>–</w:t>
      </w:r>
      <w:r w:rsidR="005F6724" w:rsidRPr="005F6724">
        <w:rPr>
          <w:rFonts w:eastAsia="DejaVu Sans"/>
          <w:kern w:val="1"/>
          <w:lang w:eastAsia="en-US"/>
        </w:rPr>
        <w:t xml:space="preserve"> повышение качества абитуриентов (средний высокий балл ЕНТ и КТ); 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>– повышение рейтинга и конкурентоспособности академии на рынке образовательных услуг;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  <w:r w:rsidRPr="005F6724">
        <w:rPr>
          <w:rFonts w:eastAsia="DejaVu Sans"/>
          <w:kern w:val="1"/>
          <w:lang w:eastAsia="en-US"/>
        </w:rPr>
        <w:t xml:space="preserve">– увеличение контингента студентов, магистрантов, докторантов; </w:t>
      </w:r>
    </w:p>
    <w:p w:rsidR="005F6724" w:rsidRPr="005F6724" w:rsidRDefault="00822D1C" w:rsidP="005F6724">
      <w:pPr>
        <w:rPr>
          <w:rFonts w:eastAsia="DejaVu Sans"/>
          <w:kern w:val="1"/>
          <w:lang w:eastAsia="en-US"/>
        </w:rPr>
      </w:pPr>
      <w:r w:rsidRPr="00822D1C">
        <w:rPr>
          <w:rFonts w:eastAsia="DejaVu Sans"/>
          <w:kern w:val="1"/>
          <w:lang w:eastAsia="en-US"/>
        </w:rPr>
        <w:t>–</w:t>
      </w:r>
      <w:r w:rsidR="005F6724" w:rsidRPr="005F6724">
        <w:rPr>
          <w:rFonts w:eastAsia="DejaVu Sans"/>
          <w:kern w:val="1"/>
          <w:lang w:eastAsia="en-US"/>
        </w:rPr>
        <w:t xml:space="preserve"> высокий процент трудоустройства выпускников.</w:t>
      </w:r>
    </w:p>
    <w:p w:rsidR="005F6724" w:rsidRPr="005F6724" w:rsidRDefault="005F6724" w:rsidP="005F6724">
      <w:pPr>
        <w:rPr>
          <w:rFonts w:eastAsia="DejaVu Sans"/>
          <w:kern w:val="1"/>
          <w:lang w:eastAsia="en-US"/>
        </w:rPr>
      </w:pP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  <w:r w:rsidRPr="005F6724">
        <w:rPr>
          <w:rFonts w:eastAsia="DejaVu Sans"/>
          <w:b/>
          <w:color w:val="000000"/>
          <w:kern w:val="1"/>
          <w:lang w:eastAsia="en-US"/>
        </w:rPr>
        <w:t xml:space="preserve">Целевые индикаторы: </w:t>
      </w:r>
    </w:p>
    <w:p w:rsidR="005F6724" w:rsidRPr="005F6724" w:rsidRDefault="005F6724" w:rsidP="005F6724">
      <w:pPr>
        <w:widowControl w:val="0"/>
        <w:suppressAutoHyphens/>
        <w:jc w:val="both"/>
        <w:rPr>
          <w:rFonts w:eastAsia="DejaVu Sans"/>
          <w:b/>
          <w:color w:val="000000"/>
          <w:kern w:val="1"/>
          <w:lang w:eastAsia="en-US"/>
        </w:rPr>
      </w:pPr>
    </w:p>
    <w:tbl>
      <w:tblPr>
        <w:tblStyle w:val="ae"/>
        <w:tblW w:w="10456" w:type="dxa"/>
        <w:tblLayout w:type="fixed"/>
        <w:tblLook w:val="04A0" w:firstRow="1" w:lastRow="0" w:firstColumn="1" w:lastColumn="0" w:noHBand="0" w:noVBand="1"/>
      </w:tblPr>
      <w:tblGrid>
        <w:gridCol w:w="672"/>
        <w:gridCol w:w="4386"/>
        <w:gridCol w:w="10"/>
        <w:gridCol w:w="1125"/>
        <w:gridCol w:w="9"/>
        <w:gridCol w:w="852"/>
        <w:gridCol w:w="851"/>
        <w:gridCol w:w="850"/>
        <w:gridCol w:w="851"/>
        <w:gridCol w:w="850"/>
      </w:tblGrid>
      <w:tr w:rsidR="005F6724" w:rsidRPr="005F6724" w:rsidTr="005F6724">
        <w:trPr>
          <w:trHeight w:val="315"/>
        </w:trPr>
        <w:tc>
          <w:tcPr>
            <w:tcW w:w="672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№</w:t>
            </w:r>
          </w:p>
        </w:tc>
        <w:tc>
          <w:tcPr>
            <w:tcW w:w="4386" w:type="dxa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Целевые индикаторы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Единица измерения</w:t>
            </w:r>
          </w:p>
        </w:tc>
        <w:tc>
          <w:tcPr>
            <w:tcW w:w="4263" w:type="dxa"/>
            <w:gridSpan w:val="6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В плановом периоде</w:t>
            </w:r>
          </w:p>
        </w:tc>
      </w:tr>
      <w:tr w:rsidR="005F6724" w:rsidRPr="005F6724" w:rsidTr="005F6724">
        <w:trPr>
          <w:trHeight w:val="195"/>
        </w:trPr>
        <w:tc>
          <w:tcPr>
            <w:tcW w:w="672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4386" w:type="dxa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2019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2020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2021</w:t>
            </w:r>
          </w:p>
        </w:tc>
        <w:tc>
          <w:tcPr>
            <w:tcW w:w="851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2022</w:t>
            </w:r>
          </w:p>
        </w:tc>
        <w:tc>
          <w:tcPr>
            <w:tcW w:w="850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b/>
                <w:kern w:val="1"/>
              </w:rPr>
            </w:pPr>
            <w:r w:rsidRPr="005F6724">
              <w:rPr>
                <w:rFonts w:eastAsia="DejaVu Sans"/>
                <w:b/>
                <w:kern w:val="1"/>
              </w:rPr>
              <w:t>2023</w:t>
            </w:r>
          </w:p>
        </w:tc>
      </w:tr>
      <w:tr w:rsidR="005F6724" w:rsidRPr="005F6724" w:rsidTr="005F6724">
        <w:tc>
          <w:tcPr>
            <w:tcW w:w="67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7.1</w:t>
            </w:r>
          </w:p>
        </w:tc>
        <w:tc>
          <w:tcPr>
            <w:tcW w:w="4396" w:type="dxa"/>
            <w:gridSpan w:val="2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О</w:t>
            </w:r>
            <w:r w:rsidRPr="005F6724">
              <w:rPr>
                <w:rFonts w:eastAsia="DejaVu Sans"/>
                <w:kern w:val="1"/>
              </w:rPr>
              <w:t>сна</w:t>
            </w:r>
            <w:r w:rsidRPr="005F6724">
              <w:rPr>
                <w:rFonts w:eastAsia="DejaVu Sans"/>
                <w:kern w:val="1"/>
                <w:lang w:val="kk-KZ"/>
              </w:rPr>
              <w:t>щ</w:t>
            </w:r>
            <w:proofErr w:type="spellStart"/>
            <w:r w:rsidRPr="005F6724">
              <w:rPr>
                <w:rFonts w:eastAsia="DejaVu Sans"/>
                <w:kern w:val="1"/>
              </w:rPr>
              <w:t>ени</w:t>
            </w:r>
            <w:proofErr w:type="spellEnd"/>
            <w:r w:rsidRPr="005F6724">
              <w:rPr>
                <w:rFonts w:eastAsia="DejaVu Sans"/>
                <w:kern w:val="1"/>
                <w:lang w:val="kk-KZ"/>
              </w:rPr>
              <w:t>е</w:t>
            </w:r>
            <w:r w:rsidRPr="005F6724">
              <w:rPr>
                <w:rFonts w:eastAsia="DejaVu Sans"/>
                <w:kern w:val="1"/>
              </w:rPr>
              <w:t xml:space="preserve"> лабораторным и предметным оборудованием кабинетов</w:t>
            </w:r>
          </w:p>
        </w:tc>
        <w:tc>
          <w:tcPr>
            <w:tcW w:w="1134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50</w:t>
            </w:r>
          </w:p>
        </w:tc>
      </w:tr>
      <w:tr w:rsidR="005F6724" w:rsidRPr="005F6724" w:rsidTr="005F6724">
        <w:tc>
          <w:tcPr>
            <w:tcW w:w="67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7.2</w:t>
            </w:r>
          </w:p>
        </w:tc>
        <w:tc>
          <w:tcPr>
            <w:tcW w:w="4396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Количество учебных помещений, переоборудованных с учетом современных требований</w:t>
            </w:r>
          </w:p>
        </w:tc>
        <w:tc>
          <w:tcPr>
            <w:tcW w:w="1134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шт.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</w:tr>
      <w:tr w:rsidR="005F6724" w:rsidRPr="005F6724" w:rsidTr="005F6724">
        <w:tc>
          <w:tcPr>
            <w:tcW w:w="67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kk-KZ"/>
              </w:rPr>
            </w:pPr>
            <w:r w:rsidRPr="005F6724">
              <w:rPr>
                <w:rFonts w:eastAsia="DejaVu Sans"/>
                <w:kern w:val="1"/>
              </w:rPr>
              <w:t>7.</w:t>
            </w:r>
            <w:r w:rsidRPr="005F6724">
              <w:rPr>
                <w:rFonts w:eastAsia="DejaVu Sans"/>
                <w:kern w:val="1"/>
                <w:lang w:val="kk-KZ"/>
              </w:rPr>
              <w:t>3</w:t>
            </w:r>
          </w:p>
        </w:tc>
        <w:tc>
          <w:tcPr>
            <w:tcW w:w="4396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Доля средств, выделяемых на обновление материально-технической базы</w:t>
            </w:r>
          </w:p>
        </w:tc>
        <w:tc>
          <w:tcPr>
            <w:tcW w:w="1134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18</w:t>
            </w:r>
          </w:p>
        </w:tc>
      </w:tr>
      <w:tr w:rsidR="005F6724" w:rsidRPr="005F6724" w:rsidTr="005F6724">
        <w:tc>
          <w:tcPr>
            <w:tcW w:w="67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7.4</w:t>
            </w:r>
          </w:p>
        </w:tc>
        <w:tc>
          <w:tcPr>
            <w:tcW w:w="4396" w:type="dxa"/>
            <w:gridSpan w:val="2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Поэтапный ремонт объектов вуза</w:t>
            </w:r>
          </w:p>
        </w:tc>
        <w:tc>
          <w:tcPr>
            <w:tcW w:w="1134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kk-KZ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кв.м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1</w:t>
            </w:r>
          </w:p>
        </w:tc>
      </w:tr>
      <w:tr w:rsidR="005F6724" w:rsidRPr="005F6724" w:rsidTr="005F6724">
        <w:tc>
          <w:tcPr>
            <w:tcW w:w="67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kk-KZ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7.5</w:t>
            </w:r>
          </w:p>
        </w:tc>
        <w:tc>
          <w:tcPr>
            <w:tcW w:w="4396" w:type="dxa"/>
            <w:gridSpan w:val="2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 xml:space="preserve">Приобретение основных средств </w:t>
            </w:r>
          </w:p>
        </w:tc>
        <w:tc>
          <w:tcPr>
            <w:tcW w:w="1134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kk-KZ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тенге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sz w:val="22"/>
                <w:szCs w:val="22"/>
              </w:rPr>
            </w:pPr>
            <w:r w:rsidRPr="005F6724">
              <w:rPr>
                <w:rFonts w:eastAsia="DejaVu Sans"/>
                <w:kern w:val="1"/>
                <w:sz w:val="22"/>
                <w:szCs w:val="22"/>
              </w:rPr>
              <w:t>30521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sz w:val="22"/>
                <w:szCs w:val="22"/>
              </w:rPr>
            </w:pPr>
            <w:r w:rsidRPr="005F6724">
              <w:rPr>
                <w:rFonts w:eastAsia="DejaVu Sans"/>
                <w:kern w:val="1"/>
                <w:sz w:val="22"/>
                <w:szCs w:val="22"/>
              </w:rPr>
              <w:t>31131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sz w:val="22"/>
                <w:szCs w:val="22"/>
              </w:rPr>
            </w:pPr>
            <w:r w:rsidRPr="005F6724">
              <w:rPr>
                <w:rFonts w:eastAsia="DejaVu Sans"/>
                <w:kern w:val="1"/>
                <w:sz w:val="22"/>
                <w:szCs w:val="22"/>
              </w:rPr>
              <w:t>31754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sz w:val="22"/>
                <w:szCs w:val="22"/>
              </w:rPr>
            </w:pPr>
            <w:r w:rsidRPr="005F6724">
              <w:rPr>
                <w:rFonts w:eastAsia="DejaVu Sans"/>
                <w:kern w:val="1"/>
                <w:sz w:val="22"/>
                <w:szCs w:val="22"/>
              </w:rPr>
              <w:t>32389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  <w:sz w:val="22"/>
                <w:szCs w:val="22"/>
              </w:rPr>
            </w:pPr>
            <w:r w:rsidRPr="005F6724">
              <w:rPr>
                <w:rFonts w:eastAsia="DejaVu Sans"/>
                <w:kern w:val="1"/>
                <w:sz w:val="22"/>
                <w:szCs w:val="22"/>
              </w:rPr>
              <w:t>33037</w:t>
            </w:r>
          </w:p>
        </w:tc>
      </w:tr>
      <w:tr w:rsidR="005F6724" w:rsidRPr="005F6724" w:rsidTr="005F6724">
        <w:tc>
          <w:tcPr>
            <w:tcW w:w="672" w:type="dxa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  <w:lang w:val="kk-KZ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7.6</w:t>
            </w:r>
          </w:p>
        </w:tc>
        <w:tc>
          <w:tcPr>
            <w:tcW w:w="4396" w:type="dxa"/>
            <w:gridSpan w:val="2"/>
          </w:tcPr>
          <w:p w:rsidR="005F6724" w:rsidRPr="005F6724" w:rsidRDefault="005F6724" w:rsidP="005F6724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  <w:lang w:val="kk-KZ"/>
              </w:rPr>
              <w:t>Д</w:t>
            </w:r>
            <w:proofErr w:type="spellStart"/>
            <w:r w:rsidRPr="005F6724">
              <w:rPr>
                <w:rFonts w:eastAsia="DejaVu Sans"/>
                <w:kern w:val="1"/>
              </w:rPr>
              <w:t>ол</w:t>
            </w:r>
            <w:proofErr w:type="spellEnd"/>
            <w:r w:rsidRPr="005F6724">
              <w:rPr>
                <w:rFonts w:eastAsia="DejaVu Sans"/>
                <w:kern w:val="1"/>
                <w:lang w:val="kk-KZ"/>
              </w:rPr>
              <w:t>я</w:t>
            </w:r>
            <w:r w:rsidRPr="005F6724">
              <w:rPr>
                <w:rFonts w:eastAsia="DejaVu Sans"/>
                <w:kern w:val="1"/>
              </w:rPr>
              <w:t xml:space="preserve"> затрат на объекты социальной сферы</w:t>
            </w:r>
          </w:p>
        </w:tc>
        <w:tc>
          <w:tcPr>
            <w:tcW w:w="1134" w:type="dxa"/>
            <w:gridSpan w:val="2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rPr>
                <w:rFonts w:eastAsia="DejaVu Sans"/>
                <w:kern w:val="1"/>
              </w:rPr>
            </w:pPr>
            <w:r w:rsidRPr="005F6724">
              <w:rPr>
                <w:rFonts w:eastAsia="DejaVu Sans"/>
                <w:kern w:val="1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6724" w:rsidRPr="005F6724" w:rsidRDefault="005F6724" w:rsidP="005F6724">
            <w:pPr>
              <w:widowControl w:val="0"/>
              <w:suppressAutoHyphens/>
              <w:jc w:val="center"/>
              <w:textAlignment w:val="baseline"/>
              <w:rPr>
                <w:rFonts w:eastAsia="DejaVu Sans"/>
                <w:kern w:val="2"/>
              </w:rPr>
            </w:pPr>
            <w:r w:rsidRPr="005F6724">
              <w:rPr>
                <w:rFonts w:eastAsia="DejaVu Sans"/>
                <w:kern w:val="1"/>
              </w:rPr>
              <w:t>6</w:t>
            </w:r>
          </w:p>
        </w:tc>
      </w:tr>
    </w:tbl>
    <w:p w:rsidR="006461EF" w:rsidRPr="003C200D" w:rsidRDefault="006461EF" w:rsidP="003C200D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C200D">
        <w:rPr>
          <w:rFonts w:eastAsia="Calibri"/>
          <w:b/>
          <w:bCs/>
          <w:color w:val="000000"/>
          <w:sz w:val="28"/>
          <w:szCs w:val="28"/>
          <w:lang w:eastAsia="en-US"/>
        </w:rPr>
        <w:t>Согласование, хранение и рассылка</w:t>
      </w:r>
    </w:p>
    <w:p w:rsidR="006461EF" w:rsidRPr="006461EF" w:rsidRDefault="006461EF" w:rsidP="006461EF">
      <w:pPr>
        <w:autoSpaceDE w:val="0"/>
        <w:autoSpaceDN w:val="0"/>
        <w:adjustRightInd w:val="0"/>
        <w:ind w:left="360"/>
        <w:rPr>
          <w:rFonts w:eastAsia="Calibri"/>
          <w:color w:val="000000"/>
          <w:sz w:val="28"/>
          <w:szCs w:val="28"/>
          <w:lang w:eastAsia="en-US"/>
        </w:rPr>
      </w:pPr>
    </w:p>
    <w:p w:rsidR="006461EF" w:rsidRPr="006461EF" w:rsidRDefault="00AA5778" w:rsidP="006461EF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val="kk-KZ" w:eastAsia="en-US"/>
        </w:rPr>
        <w:t>7</w:t>
      </w:r>
      <w:r w:rsidR="006461EF" w:rsidRPr="006461EF">
        <w:rPr>
          <w:rFonts w:eastAsia="Calibri"/>
          <w:color w:val="000000"/>
          <w:sz w:val="28"/>
          <w:szCs w:val="28"/>
          <w:lang w:eastAsia="en-US"/>
        </w:rPr>
        <w:t xml:space="preserve">.1 Ответственность за передачу </w:t>
      </w:r>
      <w:r w:rsidR="001B7145" w:rsidRPr="001B7145">
        <w:rPr>
          <w:rFonts w:eastAsia="Calibri"/>
          <w:color w:val="000000"/>
          <w:sz w:val="28"/>
          <w:szCs w:val="28"/>
          <w:lang w:eastAsia="en-US"/>
        </w:rPr>
        <w:t xml:space="preserve">и хранение </w:t>
      </w:r>
      <w:r w:rsidRPr="006461EF">
        <w:rPr>
          <w:rFonts w:eastAsia="Calibri"/>
          <w:color w:val="000000"/>
          <w:sz w:val="28"/>
          <w:szCs w:val="28"/>
          <w:lang w:eastAsia="en-US"/>
        </w:rPr>
        <w:t>утвержденной</w:t>
      </w:r>
      <w:r w:rsidR="006461EF" w:rsidRPr="006461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kk-KZ" w:eastAsia="en-US"/>
        </w:rPr>
        <w:t>Стратегической программы развития</w:t>
      </w:r>
      <w:r w:rsidR="006461EF" w:rsidRPr="006461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kk-KZ" w:eastAsia="en-US"/>
        </w:rPr>
        <w:t xml:space="preserve">Академии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>
        <w:rPr>
          <w:rFonts w:eastAsia="Calibri"/>
          <w:color w:val="000000"/>
          <w:sz w:val="28"/>
          <w:szCs w:val="28"/>
          <w:lang w:val="en-US" w:eastAsia="en-US"/>
        </w:rPr>
        <w:t>Bolashaq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AA577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kk-KZ" w:eastAsia="en-US"/>
        </w:rPr>
        <w:t xml:space="preserve">на 2019-2023г.г. </w:t>
      </w:r>
      <w:r w:rsidR="006461EF" w:rsidRPr="006461EF">
        <w:rPr>
          <w:rFonts w:eastAsia="Calibri"/>
          <w:color w:val="000000"/>
          <w:sz w:val="28"/>
          <w:szCs w:val="28"/>
          <w:lang w:eastAsia="en-US"/>
        </w:rPr>
        <w:t xml:space="preserve">несет </w:t>
      </w:r>
      <w:r w:rsidR="001B7145">
        <w:rPr>
          <w:rFonts w:eastAsia="Calibri"/>
          <w:color w:val="000000"/>
          <w:sz w:val="28"/>
          <w:szCs w:val="28"/>
          <w:lang w:eastAsia="en-US"/>
        </w:rPr>
        <w:t>специалист</w:t>
      </w:r>
      <w:r w:rsidR="006461EF" w:rsidRPr="006461EF">
        <w:rPr>
          <w:rFonts w:eastAsia="Calibri"/>
          <w:color w:val="000000"/>
          <w:sz w:val="28"/>
          <w:szCs w:val="28"/>
          <w:lang w:eastAsia="en-US"/>
        </w:rPr>
        <w:t xml:space="preserve"> СМК. </w:t>
      </w:r>
    </w:p>
    <w:p w:rsidR="006461EF" w:rsidRPr="006461EF" w:rsidRDefault="00AA5778" w:rsidP="006461EF">
      <w:pPr>
        <w:ind w:firstLine="360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7</w:t>
      </w:r>
      <w:r w:rsidR="006461EF" w:rsidRPr="006461EF">
        <w:rPr>
          <w:rFonts w:eastAsia="Calibri"/>
          <w:sz w:val="28"/>
          <w:szCs w:val="28"/>
          <w:lang w:eastAsia="en-US"/>
        </w:rPr>
        <w:t>.2 Рассылка учтенных рабочих экземпляров настоящего Положения должна осуществляться Кадровым управлением и специалистом СМК</w:t>
      </w:r>
      <w:r w:rsidR="006461EF" w:rsidRPr="006461EF">
        <w:rPr>
          <w:rFonts w:ascii="Calibri" w:eastAsia="Calibri" w:hAnsi="Calibri"/>
          <w:sz w:val="28"/>
          <w:szCs w:val="28"/>
          <w:lang w:eastAsia="en-US"/>
        </w:rPr>
        <w:t>.</w:t>
      </w:r>
    </w:p>
    <w:p w:rsidR="001B7145" w:rsidRDefault="001B7145">
      <w:pPr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br w:type="page"/>
      </w:r>
    </w:p>
    <w:p w:rsidR="001B7145" w:rsidRPr="001B7145" w:rsidRDefault="001B7145" w:rsidP="001B714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B7145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Приложение</w:t>
      </w:r>
      <w:proofErr w:type="gramStart"/>
      <w:r w:rsidRPr="001B714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</w:t>
      </w:r>
      <w:proofErr w:type="gramEnd"/>
    </w:p>
    <w:p w:rsidR="001B7145" w:rsidRPr="001B7145" w:rsidRDefault="001B7145" w:rsidP="001B7145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B7145">
        <w:rPr>
          <w:rFonts w:eastAsia="Calibri"/>
          <w:color w:val="000000"/>
          <w:sz w:val="28"/>
          <w:szCs w:val="28"/>
          <w:lang w:eastAsia="en-US"/>
        </w:rPr>
        <w:t xml:space="preserve">Ф.1.01-01 </w:t>
      </w: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7145">
        <w:rPr>
          <w:rFonts w:eastAsia="Calibri"/>
          <w:b/>
          <w:sz w:val="28"/>
          <w:szCs w:val="28"/>
          <w:lang w:eastAsia="en-US"/>
        </w:rPr>
        <w:t>Лист согласования</w:t>
      </w: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44"/>
        <w:gridCol w:w="3017"/>
        <w:gridCol w:w="1389"/>
        <w:gridCol w:w="1795"/>
      </w:tblGrid>
      <w:tr w:rsidR="001B7145" w:rsidRPr="001B7145" w:rsidTr="001B7145">
        <w:trPr>
          <w:trHeight w:val="728"/>
        </w:trPr>
        <w:tc>
          <w:tcPr>
            <w:tcW w:w="3144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Должность</w:t>
            </w:r>
          </w:p>
        </w:tc>
        <w:tc>
          <w:tcPr>
            <w:tcW w:w="3017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ФИО</w:t>
            </w:r>
          </w:p>
        </w:tc>
        <w:tc>
          <w:tcPr>
            <w:tcW w:w="1389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Дата</w:t>
            </w:r>
          </w:p>
        </w:tc>
        <w:tc>
          <w:tcPr>
            <w:tcW w:w="1795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Подпись</w:t>
            </w:r>
          </w:p>
        </w:tc>
      </w:tr>
      <w:tr w:rsidR="00880D34" w:rsidRPr="001B7145" w:rsidTr="00412A97">
        <w:tc>
          <w:tcPr>
            <w:tcW w:w="3144" w:type="dxa"/>
            <w:vAlign w:val="bottom"/>
          </w:tcPr>
          <w:p w:rsidR="00880D34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Ректор</w:t>
            </w:r>
          </w:p>
        </w:tc>
        <w:tc>
          <w:tcPr>
            <w:tcW w:w="3017" w:type="dxa"/>
            <w:vAlign w:val="bottom"/>
          </w:tcPr>
          <w:p w:rsidR="00880D34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Менлибаев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К.Н.</w:t>
            </w:r>
          </w:p>
        </w:tc>
        <w:tc>
          <w:tcPr>
            <w:tcW w:w="1389" w:type="dxa"/>
          </w:tcPr>
          <w:p w:rsidR="00880D34" w:rsidRPr="001B7145" w:rsidRDefault="00880D34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880D34" w:rsidRPr="001B7145" w:rsidRDefault="00880D34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880D34" w:rsidRPr="001B7145" w:rsidTr="00412A97">
        <w:tc>
          <w:tcPr>
            <w:tcW w:w="3144" w:type="dxa"/>
            <w:vAlign w:val="bottom"/>
          </w:tcPr>
          <w:p w:rsidR="00880D34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Первый проректор</w:t>
            </w:r>
          </w:p>
        </w:tc>
        <w:tc>
          <w:tcPr>
            <w:tcW w:w="3017" w:type="dxa"/>
            <w:vAlign w:val="bottom"/>
          </w:tcPr>
          <w:p w:rsidR="00880D34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Рысмагамбетова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Г.М.</w:t>
            </w:r>
          </w:p>
        </w:tc>
        <w:tc>
          <w:tcPr>
            <w:tcW w:w="1389" w:type="dxa"/>
          </w:tcPr>
          <w:p w:rsidR="00880D34" w:rsidRPr="001B7145" w:rsidRDefault="00880D34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880D34" w:rsidRPr="001B7145" w:rsidRDefault="00880D34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1B7145" w:rsidRDefault="001B7145" w:rsidP="00412A97">
            <w:pPr>
              <w:rPr>
                <w:rFonts w:eastAsia="Calibri"/>
                <w:sz w:val="28"/>
                <w:szCs w:val="28"/>
              </w:rPr>
            </w:pPr>
            <w:r w:rsidRPr="001B7145">
              <w:rPr>
                <w:rFonts w:eastAsia="Calibri"/>
                <w:sz w:val="28"/>
                <w:szCs w:val="28"/>
              </w:rPr>
              <w:t>Проректор по УМР</w:t>
            </w:r>
          </w:p>
        </w:tc>
        <w:tc>
          <w:tcPr>
            <w:tcW w:w="3017" w:type="dxa"/>
            <w:vAlign w:val="bottom"/>
          </w:tcPr>
          <w:p w:rsidR="001B7145" w:rsidRPr="001B7145" w:rsidRDefault="001B7145" w:rsidP="00412A97">
            <w:pPr>
              <w:rPr>
                <w:rFonts w:eastAsia="Calibri"/>
                <w:sz w:val="28"/>
                <w:szCs w:val="28"/>
              </w:rPr>
            </w:pPr>
            <w:r w:rsidRPr="001B7145">
              <w:rPr>
                <w:rFonts w:eastAsia="Calibri"/>
                <w:sz w:val="28"/>
                <w:szCs w:val="28"/>
              </w:rPr>
              <w:t>Киреева У.Т.</w:t>
            </w:r>
          </w:p>
        </w:tc>
        <w:tc>
          <w:tcPr>
            <w:tcW w:w="1389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Проректор по </w:t>
            </w:r>
            <w:proofErr w:type="spellStart"/>
            <w:r>
              <w:rPr>
                <w:rFonts w:eastAsia="Calibri"/>
                <w:sz w:val="28"/>
                <w:szCs w:val="28"/>
              </w:rPr>
              <w:t>НРиМС</w:t>
            </w:r>
            <w:proofErr w:type="spellEnd"/>
          </w:p>
        </w:tc>
        <w:tc>
          <w:tcPr>
            <w:tcW w:w="3017" w:type="dxa"/>
            <w:vAlign w:val="bottom"/>
          </w:tcPr>
          <w:p w:rsidR="001B7145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Смолькина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Т.П.</w:t>
            </w:r>
          </w:p>
        </w:tc>
        <w:tc>
          <w:tcPr>
            <w:tcW w:w="1389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1B7145" w:rsidRDefault="00CB5132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</w:t>
            </w:r>
            <w:r w:rsidR="001B7145">
              <w:rPr>
                <w:rFonts w:eastAsia="Calibri"/>
                <w:sz w:val="28"/>
                <w:szCs w:val="28"/>
              </w:rPr>
              <w:t xml:space="preserve"> КУ</w:t>
            </w:r>
          </w:p>
        </w:tc>
        <w:tc>
          <w:tcPr>
            <w:tcW w:w="3017" w:type="dxa"/>
            <w:vAlign w:val="bottom"/>
          </w:tcPr>
          <w:p w:rsidR="001B7145" w:rsidRPr="001B7145" w:rsidRDefault="001B7145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Куанышева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С.Н.</w:t>
            </w:r>
          </w:p>
        </w:tc>
        <w:tc>
          <w:tcPr>
            <w:tcW w:w="1389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1B7145" w:rsidRDefault="00CB5132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</w:t>
            </w:r>
            <w:r w:rsidR="001B7145" w:rsidRPr="001B7145">
              <w:rPr>
                <w:rFonts w:eastAsia="Calibri"/>
                <w:sz w:val="28"/>
                <w:szCs w:val="28"/>
              </w:rPr>
              <w:t xml:space="preserve"> УМУ</w:t>
            </w:r>
          </w:p>
        </w:tc>
        <w:tc>
          <w:tcPr>
            <w:tcW w:w="3017" w:type="dxa"/>
            <w:vAlign w:val="bottom"/>
          </w:tcPr>
          <w:p w:rsidR="001B7145" w:rsidRPr="001B7145" w:rsidRDefault="001B7145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7145">
              <w:rPr>
                <w:rFonts w:eastAsia="Calibri"/>
                <w:sz w:val="28"/>
                <w:szCs w:val="28"/>
              </w:rPr>
              <w:t>Бекжанова</w:t>
            </w:r>
            <w:proofErr w:type="spellEnd"/>
            <w:r w:rsidRPr="001B7145">
              <w:rPr>
                <w:rFonts w:eastAsia="Calibri"/>
                <w:sz w:val="28"/>
                <w:szCs w:val="28"/>
              </w:rPr>
              <w:t xml:space="preserve"> С.Б.</w:t>
            </w:r>
          </w:p>
        </w:tc>
        <w:tc>
          <w:tcPr>
            <w:tcW w:w="1389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1B7145" w:rsidRDefault="00CB5132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</w:t>
            </w:r>
            <w:r w:rsidR="001B7145" w:rsidRPr="001B7145">
              <w:rPr>
                <w:rFonts w:eastAsia="Calibri"/>
                <w:sz w:val="28"/>
                <w:szCs w:val="28"/>
              </w:rPr>
              <w:t xml:space="preserve"> ОР</w:t>
            </w:r>
          </w:p>
        </w:tc>
        <w:tc>
          <w:tcPr>
            <w:tcW w:w="3017" w:type="dxa"/>
            <w:vAlign w:val="bottom"/>
          </w:tcPr>
          <w:p w:rsidR="001B7145" w:rsidRPr="001B7145" w:rsidRDefault="001B7145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7145">
              <w:rPr>
                <w:rFonts w:eastAsia="Calibri"/>
                <w:sz w:val="28"/>
                <w:szCs w:val="28"/>
              </w:rPr>
              <w:t>Бекбашева</w:t>
            </w:r>
            <w:proofErr w:type="spellEnd"/>
            <w:r w:rsidRPr="001B7145">
              <w:rPr>
                <w:rFonts w:eastAsia="Calibri"/>
                <w:sz w:val="28"/>
                <w:szCs w:val="28"/>
              </w:rPr>
              <w:t xml:space="preserve"> Б.Б.</w:t>
            </w:r>
          </w:p>
        </w:tc>
        <w:tc>
          <w:tcPr>
            <w:tcW w:w="1389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1B7145" w:rsidRDefault="00CB5132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центра ДОТ</w:t>
            </w:r>
          </w:p>
        </w:tc>
        <w:tc>
          <w:tcPr>
            <w:tcW w:w="3017" w:type="dxa"/>
            <w:vAlign w:val="bottom"/>
          </w:tcPr>
          <w:p w:rsidR="001B7145" w:rsidRPr="001B7145" w:rsidRDefault="001B7145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7145">
              <w:rPr>
                <w:rFonts w:eastAsia="Calibri"/>
                <w:sz w:val="28"/>
                <w:szCs w:val="28"/>
              </w:rPr>
              <w:t>Аубакирова</w:t>
            </w:r>
            <w:proofErr w:type="spellEnd"/>
            <w:r w:rsidRPr="001B7145">
              <w:rPr>
                <w:rFonts w:eastAsia="Calibri"/>
                <w:sz w:val="28"/>
                <w:szCs w:val="28"/>
              </w:rPr>
              <w:t xml:space="preserve"> М.Б.</w:t>
            </w:r>
          </w:p>
        </w:tc>
        <w:tc>
          <w:tcPr>
            <w:tcW w:w="1389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CB4FF9" w:rsidRPr="001B7145" w:rsidTr="00412A97">
        <w:tc>
          <w:tcPr>
            <w:tcW w:w="3144" w:type="dxa"/>
            <w:vAlign w:val="bottom"/>
          </w:tcPr>
          <w:p w:rsidR="00CB4FF9" w:rsidRDefault="00CB4FF9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ЦОС</w:t>
            </w:r>
          </w:p>
        </w:tc>
        <w:tc>
          <w:tcPr>
            <w:tcW w:w="3017" w:type="dxa"/>
            <w:vAlign w:val="bottom"/>
          </w:tcPr>
          <w:p w:rsidR="00CB4FF9" w:rsidRPr="001B7145" w:rsidRDefault="00CB4FF9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Туганбапева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С.Т.</w:t>
            </w:r>
          </w:p>
        </w:tc>
        <w:tc>
          <w:tcPr>
            <w:tcW w:w="1389" w:type="dxa"/>
          </w:tcPr>
          <w:p w:rsidR="00CB4FF9" w:rsidRPr="001B7145" w:rsidRDefault="00CB4FF9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CB4FF9" w:rsidRPr="001B7145" w:rsidRDefault="00CB4FF9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CB4FF9" w:rsidRPr="001B7145" w:rsidTr="00412A97">
        <w:tc>
          <w:tcPr>
            <w:tcW w:w="3144" w:type="dxa"/>
            <w:vAlign w:val="bottom"/>
          </w:tcPr>
          <w:p w:rsidR="00CB4FF9" w:rsidRDefault="00CB4FF9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ОПО</w:t>
            </w:r>
          </w:p>
        </w:tc>
        <w:tc>
          <w:tcPr>
            <w:tcW w:w="3017" w:type="dxa"/>
            <w:vAlign w:val="bottom"/>
          </w:tcPr>
          <w:p w:rsidR="00CB4FF9" w:rsidRPr="001B7145" w:rsidRDefault="00CB4FF9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Серимов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Е.Е.</w:t>
            </w:r>
          </w:p>
        </w:tc>
        <w:tc>
          <w:tcPr>
            <w:tcW w:w="1389" w:type="dxa"/>
          </w:tcPr>
          <w:p w:rsidR="00CB4FF9" w:rsidRPr="001B7145" w:rsidRDefault="00CB4FF9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CB4FF9" w:rsidRPr="001B7145" w:rsidRDefault="00CB4FF9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880D34" w:rsidRPr="001B7145" w:rsidTr="00412A97">
        <w:tc>
          <w:tcPr>
            <w:tcW w:w="3144" w:type="dxa"/>
            <w:vAlign w:val="bottom"/>
          </w:tcPr>
          <w:p w:rsidR="00880D34" w:rsidRPr="001B7145" w:rsidRDefault="00CB5132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Координатор</w:t>
            </w:r>
            <w:r w:rsidR="00880D34" w:rsidRPr="001B7145">
              <w:rPr>
                <w:rFonts w:eastAsia="Calibri"/>
                <w:sz w:val="28"/>
                <w:szCs w:val="28"/>
              </w:rPr>
              <w:t xml:space="preserve"> СВР</w:t>
            </w:r>
          </w:p>
        </w:tc>
        <w:tc>
          <w:tcPr>
            <w:tcW w:w="3017" w:type="dxa"/>
            <w:vAlign w:val="bottom"/>
          </w:tcPr>
          <w:p w:rsidR="00880D34" w:rsidRPr="001B7145" w:rsidRDefault="00880D34" w:rsidP="00412A97">
            <w:pPr>
              <w:rPr>
                <w:rFonts w:eastAsia="Calibri"/>
                <w:sz w:val="28"/>
                <w:szCs w:val="28"/>
              </w:rPr>
            </w:pPr>
            <w:r w:rsidRPr="001B7145">
              <w:rPr>
                <w:rFonts w:eastAsia="Calibri"/>
                <w:sz w:val="28"/>
                <w:szCs w:val="28"/>
              </w:rPr>
              <w:t>Ахметова Б.Т.</w:t>
            </w:r>
          </w:p>
        </w:tc>
        <w:tc>
          <w:tcPr>
            <w:tcW w:w="1389" w:type="dxa"/>
          </w:tcPr>
          <w:p w:rsidR="00880D34" w:rsidRPr="001B7145" w:rsidRDefault="00880D34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795" w:type="dxa"/>
          </w:tcPr>
          <w:p w:rsidR="00880D34" w:rsidRPr="001B7145" w:rsidRDefault="00880D34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412A97" w:rsidRPr="001B7145" w:rsidTr="00412A97">
        <w:tc>
          <w:tcPr>
            <w:tcW w:w="3144" w:type="dxa"/>
            <w:vAlign w:val="bottom"/>
          </w:tcPr>
          <w:p w:rsidR="00412A97" w:rsidRPr="00CB5132" w:rsidRDefault="00412A97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Ответственный секретарь ПК</w:t>
            </w:r>
          </w:p>
        </w:tc>
        <w:tc>
          <w:tcPr>
            <w:tcW w:w="3017" w:type="dxa"/>
            <w:vAlign w:val="bottom"/>
          </w:tcPr>
          <w:p w:rsidR="00412A97" w:rsidRDefault="008A422A" w:rsidP="008A422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Калдыбаева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А.К.</w:t>
            </w:r>
          </w:p>
        </w:tc>
        <w:tc>
          <w:tcPr>
            <w:tcW w:w="1389" w:type="dxa"/>
          </w:tcPr>
          <w:p w:rsidR="00412A97" w:rsidRPr="00CB5132" w:rsidRDefault="00412A97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412A97" w:rsidRPr="00CB5132" w:rsidRDefault="00412A97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CB5132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B5132">
              <w:rPr>
                <w:rFonts w:eastAsia="Calibri"/>
                <w:sz w:val="28"/>
                <w:szCs w:val="28"/>
              </w:rPr>
              <w:t>Зав</w:t>
            </w:r>
            <w:proofErr w:type="gramStart"/>
            <w:r w:rsidRPr="00CB5132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CB5132">
              <w:rPr>
                <w:rFonts w:eastAsia="Calibri"/>
                <w:sz w:val="28"/>
                <w:szCs w:val="28"/>
              </w:rPr>
              <w:t>афедрой</w:t>
            </w:r>
            <w:proofErr w:type="spellEnd"/>
            <w:r w:rsidRPr="00CB513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3017" w:type="dxa"/>
            <w:vAlign w:val="bottom"/>
          </w:tcPr>
          <w:p w:rsidR="001B7145" w:rsidRPr="00CB5132" w:rsidRDefault="005B31C0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Храпченкова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Н.И.</w:t>
            </w: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31C0" w:rsidRPr="001B7145" w:rsidTr="00412A97">
        <w:tc>
          <w:tcPr>
            <w:tcW w:w="3144" w:type="dxa"/>
            <w:vAlign w:val="bottom"/>
          </w:tcPr>
          <w:p w:rsidR="005B31C0" w:rsidRPr="0074573C" w:rsidRDefault="005B31C0" w:rsidP="00412A97">
            <w:pPr>
              <w:rPr>
                <w:sz w:val="28"/>
                <w:szCs w:val="28"/>
                <w:lang w:val="kk-KZ"/>
              </w:rPr>
            </w:pPr>
            <w:proofErr w:type="spellStart"/>
            <w:r w:rsidRPr="005B31C0">
              <w:rPr>
                <w:sz w:val="28"/>
                <w:szCs w:val="28"/>
              </w:rPr>
              <w:t>Зав</w:t>
            </w:r>
            <w:proofErr w:type="gramStart"/>
            <w:r w:rsidRPr="005B31C0">
              <w:rPr>
                <w:sz w:val="28"/>
                <w:szCs w:val="28"/>
              </w:rPr>
              <w:t>.к</w:t>
            </w:r>
            <w:proofErr w:type="gramEnd"/>
            <w:r w:rsidRPr="005B31C0">
              <w:rPr>
                <w:sz w:val="28"/>
                <w:szCs w:val="28"/>
              </w:rPr>
              <w:t>афедрой</w:t>
            </w:r>
            <w:proofErr w:type="spellEnd"/>
            <w:r w:rsidR="0074573C">
              <w:rPr>
                <w:sz w:val="28"/>
                <w:szCs w:val="28"/>
                <w:lang w:val="kk-KZ"/>
              </w:rPr>
              <w:t xml:space="preserve"> КЯиЛ</w:t>
            </w:r>
          </w:p>
        </w:tc>
        <w:tc>
          <w:tcPr>
            <w:tcW w:w="3017" w:type="dxa"/>
            <w:vAlign w:val="bottom"/>
          </w:tcPr>
          <w:p w:rsidR="005B31C0" w:rsidRPr="0074573C" w:rsidRDefault="0074573C" w:rsidP="00412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Сембиев К.З.</w:t>
            </w:r>
          </w:p>
        </w:tc>
        <w:tc>
          <w:tcPr>
            <w:tcW w:w="1389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31C0" w:rsidRPr="001B7145" w:rsidTr="00412A97">
        <w:tc>
          <w:tcPr>
            <w:tcW w:w="3144" w:type="dxa"/>
            <w:vAlign w:val="bottom"/>
          </w:tcPr>
          <w:p w:rsidR="005B31C0" w:rsidRPr="005B31C0" w:rsidRDefault="005B31C0" w:rsidP="00412A97">
            <w:pPr>
              <w:rPr>
                <w:sz w:val="28"/>
                <w:szCs w:val="28"/>
              </w:rPr>
            </w:pPr>
            <w:proofErr w:type="spellStart"/>
            <w:r w:rsidRPr="005B31C0">
              <w:rPr>
                <w:sz w:val="28"/>
                <w:szCs w:val="28"/>
              </w:rPr>
              <w:t>Зав</w:t>
            </w:r>
            <w:proofErr w:type="gramStart"/>
            <w:r w:rsidRPr="005B31C0">
              <w:rPr>
                <w:sz w:val="28"/>
                <w:szCs w:val="28"/>
              </w:rPr>
              <w:t>.к</w:t>
            </w:r>
            <w:proofErr w:type="gramEnd"/>
            <w:r w:rsidRPr="005B31C0">
              <w:rPr>
                <w:sz w:val="28"/>
                <w:szCs w:val="28"/>
              </w:rPr>
              <w:t>афедрой</w:t>
            </w:r>
            <w:proofErr w:type="spellEnd"/>
            <w:r w:rsidR="0074573C">
              <w:rPr>
                <w:sz w:val="28"/>
                <w:szCs w:val="28"/>
              </w:rPr>
              <w:t xml:space="preserve"> </w:t>
            </w:r>
            <w:proofErr w:type="spellStart"/>
            <w:r w:rsidR="0074573C">
              <w:rPr>
                <w:sz w:val="28"/>
                <w:szCs w:val="28"/>
              </w:rPr>
              <w:t>ИЯиМК</w:t>
            </w:r>
            <w:proofErr w:type="spellEnd"/>
          </w:p>
        </w:tc>
        <w:tc>
          <w:tcPr>
            <w:tcW w:w="3017" w:type="dxa"/>
            <w:vAlign w:val="bottom"/>
          </w:tcPr>
          <w:p w:rsidR="005B31C0" w:rsidRPr="00CB5132" w:rsidRDefault="0074573C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Ибраева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Б.М.</w:t>
            </w:r>
          </w:p>
        </w:tc>
        <w:tc>
          <w:tcPr>
            <w:tcW w:w="1389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31C0" w:rsidRPr="001B7145" w:rsidTr="00412A97">
        <w:tc>
          <w:tcPr>
            <w:tcW w:w="3144" w:type="dxa"/>
            <w:vAlign w:val="bottom"/>
          </w:tcPr>
          <w:p w:rsidR="005B31C0" w:rsidRPr="005B31C0" w:rsidRDefault="005B31C0" w:rsidP="00412A97">
            <w:pPr>
              <w:rPr>
                <w:sz w:val="28"/>
                <w:szCs w:val="28"/>
              </w:rPr>
            </w:pPr>
            <w:proofErr w:type="spellStart"/>
            <w:r w:rsidRPr="005B31C0">
              <w:rPr>
                <w:sz w:val="28"/>
                <w:szCs w:val="28"/>
              </w:rPr>
              <w:t>Зав</w:t>
            </w:r>
            <w:proofErr w:type="gramStart"/>
            <w:r w:rsidRPr="005B31C0">
              <w:rPr>
                <w:sz w:val="28"/>
                <w:szCs w:val="28"/>
              </w:rPr>
              <w:t>.к</w:t>
            </w:r>
            <w:proofErr w:type="gramEnd"/>
            <w:r w:rsidRPr="005B31C0">
              <w:rPr>
                <w:sz w:val="28"/>
                <w:szCs w:val="28"/>
              </w:rPr>
              <w:t>афедрой</w:t>
            </w:r>
            <w:proofErr w:type="spellEnd"/>
            <w:r w:rsidR="0074573C">
              <w:rPr>
                <w:sz w:val="28"/>
                <w:szCs w:val="28"/>
              </w:rPr>
              <w:t xml:space="preserve"> ООД</w:t>
            </w:r>
          </w:p>
        </w:tc>
        <w:tc>
          <w:tcPr>
            <w:tcW w:w="3017" w:type="dxa"/>
            <w:vAlign w:val="bottom"/>
          </w:tcPr>
          <w:p w:rsidR="005B31C0" w:rsidRPr="00CB5132" w:rsidRDefault="0074573C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Касенов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Е.Б.</w:t>
            </w:r>
          </w:p>
        </w:tc>
        <w:tc>
          <w:tcPr>
            <w:tcW w:w="1389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31C0" w:rsidRPr="001B7145" w:rsidTr="00412A97">
        <w:tc>
          <w:tcPr>
            <w:tcW w:w="3144" w:type="dxa"/>
            <w:vAlign w:val="bottom"/>
          </w:tcPr>
          <w:p w:rsidR="005B31C0" w:rsidRPr="005B31C0" w:rsidRDefault="005B31C0" w:rsidP="00412A97">
            <w:pPr>
              <w:rPr>
                <w:sz w:val="28"/>
                <w:szCs w:val="28"/>
              </w:rPr>
            </w:pPr>
            <w:proofErr w:type="spellStart"/>
            <w:r w:rsidRPr="005B31C0">
              <w:rPr>
                <w:sz w:val="28"/>
                <w:szCs w:val="28"/>
              </w:rPr>
              <w:t>Зав</w:t>
            </w:r>
            <w:proofErr w:type="gramStart"/>
            <w:r w:rsidRPr="005B31C0">
              <w:rPr>
                <w:sz w:val="28"/>
                <w:szCs w:val="28"/>
              </w:rPr>
              <w:t>.к</w:t>
            </w:r>
            <w:proofErr w:type="gramEnd"/>
            <w:r w:rsidRPr="005B31C0">
              <w:rPr>
                <w:sz w:val="28"/>
                <w:szCs w:val="28"/>
              </w:rPr>
              <w:t>афедрой</w:t>
            </w:r>
            <w:proofErr w:type="spellEnd"/>
            <w:r w:rsidR="0074573C">
              <w:rPr>
                <w:sz w:val="28"/>
                <w:szCs w:val="28"/>
              </w:rPr>
              <w:t xml:space="preserve"> Финансы</w:t>
            </w:r>
          </w:p>
        </w:tc>
        <w:tc>
          <w:tcPr>
            <w:tcW w:w="3017" w:type="dxa"/>
            <w:vAlign w:val="bottom"/>
          </w:tcPr>
          <w:p w:rsidR="005B31C0" w:rsidRPr="00CB5132" w:rsidRDefault="0074573C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Дарибекова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А.С.</w:t>
            </w:r>
          </w:p>
        </w:tc>
        <w:tc>
          <w:tcPr>
            <w:tcW w:w="1389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31C0" w:rsidRPr="001B7145" w:rsidTr="00412A97">
        <w:tc>
          <w:tcPr>
            <w:tcW w:w="3144" w:type="dxa"/>
            <w:vAlign w:val="bottom"/>
          </w:tcPr>
          <w:p w:rsidR="005B31C0" w:rsidRPr="005B31C0" w:rsidRDefault="005B31C0" w:rsidP="00412A97">
            <w:pPr>
              <w:rPr>
                <w:sz w:val="28"/>
                <w:szCs w:val="28"/>
              </w:rPr>
            </w:pPr>
            <w:proofErr w:type="spellStart"/>
            <w:r w:rsidRPr="005B31C0">
              <w:rPr>
                <w:sz w:val="28"/>
                <w:szCs w:val="28"/>
              </w:rPr>
              <w:t>Зав</w:t>
            </w:r>
            <w:proofErr w:type="gramStart"/>
            <w:r w:rsidRPr="005B31C0">
              <w:rPr>
                <w:sz w:val="28"/>
                <w:szCs w:val="28"/>
              </w:rPr>
              <w:t>.к</w:t>
            </w:r>
            <w:proofErr w:type="gramEnd"/>
            <w:r w:rsidRPr="005B31C0">
              <w:rPr>
                <w:sz w:val="28"/>
                <w:szCs w:val="28"/>
              </w:rPr>
              <w:t>афедрой</w:t>
            </w:r>
            <w:proofErr w:type="spellEnd"/>
            <w:r w:rsidR="0074573C">
              <w:rPr>
                <w:sz w:val="28"/>
                <w:szCs w:val="28"/>
              </w:rPr>
              <w:t xml:space="preserve"> </w:t>
            </w:r>
            <w:proofErr w:type="spellStart"/>
            <w:r w:rsidR="0074573C">
              <w:rPr>
                <w:sz w:val="28"/>
                <w:szCs w:val="28"/>
              </w:rPr>
              <w:t>Юр</w:t>
            </w:r>
            <w:r w:rsidR="00CB4FF9">
              <w:rPr>
                <w:sz w:val="28"/>
                <w:szCs w:val="28"/>
              </w:rPr>
              <w:t>идич</w:t>
            </w:r>
            <w:proofErr w:type="spellEnd"/>
            <w:r w:rsidR="00CB4FF9">
              <w:rPr>
                <w:sz w:val="28"/>
                <w:szCs w:val="28"/>
              </w:rPr>
              <w:t>.</w:t>
            </w:r>
            <w:r w:rsidR="0074573C">
              <w:rPr>
                <w:sz w:val="28"/>
                <w:szCs w:val="28"/>
              </w:rPr>
              <w:t xml:space="preserve"> дисц</w:t>
            </w:r>
            <w:r w:rsidR="00CB4FF9">
              <w:rPr>
                <w:sz w:val="28"/>
                <w:szCs w:val="28"/>
              </w:rPr>
              <w:t>иплин</w:t>
            </w:r>
          </w:p>
        </w:tc>
        <w:tc>
          <w:tcPr>
            <w:tcW w:w="3017" w:type="dxa"/>
            <w:vAlign w:val="bottom"/>
          </w:tcPr>
          <w:p w:rsidR="005B31C0" w:rsidRPr="00CB5132" w:rsidRDefault="00CB4FF9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Кабжанов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А.Т.</w:t>
            </w:r>
          </w:p>
        </w:tc>
        <w:tc>
          <w:tcPr>
            <w:tcW w:w="1389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31C0" w:rsidRPr="001B7145" w:rsidTr="00412A97">
        <w:tc>
          <w:tcPr>
            <w:tcW w:w="3144" w:type="dxa"/>
            <w:vAlign w:val="bottom"/>
          </w:tcPr>
          <w:p w:rsidR="005B31C0" w:rsidRPr="005B31C0" w:rsidRDefault="005B31C0" w:rsidP="00412A97">
            <w:pPr>
              <w:rPr>
                <w:sz w:val="28"/>
                <w:szCs w:val="28"/>
              </w:rPr>
            </w:pPr>
            <w:proofErr w:type="spellStart"/>
            <w:r w:rsidRPr="005B31C0">
              <w:rPr>
                <w:sz w:val="28"/>
                <w:szCs w:val="28"/>
              </w:rPr>
              <w:t>Зав</w:t>
            </w:r>
            <w:proofErr w:type="gramStart"/>
            <w:r w:rsidRPr="005B31C0">
              <w:rPr>
                <w:sz w:val="28"/>
                <w:szCs w:val="28"/>
              </w:rPr>
              <w:t>.к</w:t>
            </w:r>
            <w:proofErr w:type="gramEnd"/>
            <w:r w:rsidRPr="005B31C0">
              <w:rPr>
                <w:sz w:val="28"/>
                <w:szCs w:val="28"/>
              </w:rPr>
              <w:t>афедрой</w:t>
            </w:r>
            <w:proofErr w:type="spellEnd"/>
            <w:r w:rsidR="00CB4FF9">
              <w:rPr>
                <w:sz w:val="28"/>
                <w:szCs w:val="28"/>
              </w:rPr>
              <w:t xml:space="preserve"> </w:t>
            </w:r>
            <w:proofErr w:type="spellStart"/>
            <w:r w:rsidR="00CB4FF9">
              <w:rPr>
                <w:sz w:val="28"/>
                <w:szCs w:val="28"/>
              </w:rPr>
              <w:t>Фармац</w:t>
            </w:r>
            <w:proofErr w:type="spellEnd"/>
            <w:r w:rsidR="00CB4FF9">
              <w:rPr>
                <w:sz w:val="28"/>
                <w:szCs w:val="28"/>
              </w:rPr>
              <w:t xml:space="preserve">. </w:t>
            </w:r>
            <w:r w:rsidR="00CB4FF9" w:rsidRPr="00CB4FF9">
              <w:rPr>
                <w:sz w:val="28"/>
                <w:szCs w:val="28"/>
              </w:rPr>
              <w:t>дисциплин</w:t>
            </w:r>
          </w:p>
        </w:tc>
        <w:tc>
          <w:tcPr>
            <w:tcW w:w="3017" w:type="dxa"/>
            <w:vAlign w:val="bottom"/>
          </w:tcPr>
          <w:p w:rsidR="005B31C0" w:rsidRPr="00CB5132" w:rsidRDefault="00CB4FF9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Мурзалиева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Г.Т.</w:t>
            </w:r>
          </w:p>
        </w:tc>
        <w:tc>
          <w:tcPr>
            <w:tcW w:w="1389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31C0" w:rsidRPr="00CB5132" w:rsidRDefault="005B31C0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CB5132" w:rsidP="00412A97">
            <w:pPr>
              <w:rPr>
                <w:rFonts w:eastAsia="Calibri"/>
                <w:sz w:val="28"/>
                <w:szCs w:val="28"/>
              </w:rPr>
            </w:pPr>
            <w:r w:rsidRPr="00CB5132">
              <w:rPr>
                <w:rFonts w:eastAsia="Calibri"/>
                <w:sz w:val="28"/>
                <w:szCs w:val="28"/>
              </w:rPr>
              <w:t>Специалист СМК</w:t>
            </w:r>
          </w:p>
        </w:tc>
        <w:tc>
          <w:tcPr>
            <w:tcW w:w="3017" w:type="dxa"/>
            <w:vAlign w:val="bottom"/>
          </w:tcPr>
          <w:p w:rsidR="001B7145" w:rsidRPr="00CB5132" w:rsidRDefault="009D3727" w:rsidP="00412A9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Гинкель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Т.А.</w:t>
            </w: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B7145" w:rsidRPr="001B7145" w:rsidTr="00412A97">
        <w:tc>
          <w:tcPr>
            <w:tcW w:w="3144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:rsidR="001B7145" w:rsidRPr="00CB5132" w:rsidRDefault="001B7145" w:rsidP="00412A9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9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5" w:type="dxa"/>
          </w:tcPr>
          <w:p w:rsidR="001B7145" w:rsidRPr="00CB5132" w:rsidRDefault="001B7145" w:rsidP="001B714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F5B41" w:rsidRDefault="005F5B41" w:rsidP="001B714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5F5B41" w:rsidRDefault="005F5B41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br w:type="page"/>
      </w:r>
    </w:p>
    <w:p w:rsidR="001B7145" w:rsidRPr="001B7145" w:rsidRDefault="001B7145" w:rsidP="001B714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B7145" w:rsidRPr="001B7145" w:rsidRDefault="001B7145" w:rsidP="001B714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B7145">
        <w:rPr>
          <w:rFonts w:eastAsia="Calibri"/>
          <w:b/>
          <w:bCs/>
          <w:color w:val="000000"/>
          <w:sz w:val="28"/>
          <w:szCs w:val="28"/>
          <w:lang w:eastAsia="en-US"/>
        </w:rPr>
        <w:t>Приложение</w:t>
      </w:r>
      <w:proofErr w:type="gramStart"/>
      <w:r w:rsidRPr="001B714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Б</w:t>
      </w:r>
      <w:proofErr w:type="gramEnd"/>
    </w:p>
    <w:p w:rsidR="001B7145" w:rsidRPr="001B7145" w:rsidRDefault="001B7145" w:rsidP="001B7145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B7145">
        <w:rPr>
          <w:rFonts w:eastAsia="Calibri"/>
          <w:color w:val="000000"/>
          <w:sz w:val="28"/>
          <w:szCs w:val="28"/>
          <w:lang w:eastAsia="en-US"/>
        </w:rPr>
        <w:t xml:space="preserve">Ф.1.01-02 </w:t>
      </w: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7145">
        <w:rPr>
          <w:rFonts w:eastAsia="Calibri"/>
          <w:b/>
          <w:sz w:val="28"/>
          <w:szCs w:val="28"/>
          <w:lang w:eastAsia="en-US"/>
        </w:rPr>
        <w:t>Лист согласования</w:t>
      </w: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1418"/>
        <w:gridCol w:w="1808"/>
      </w:tblGrid>
      <w:tr w:rsidR="001B7145" w:rsidRPr="001B7145" w:rsidTr="001B7145">
        <w:trPr>
          <w:trHeight w:val="728"/>
        </w:trPr>
        <w:tc>
          <w:tcPr>
            <w:tcW w:w="3227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Должность</w:t>
            </w:r>
          </w:p>
        </w:tc>
        <w:tc>
          <w:tcPr>
            <w:tcW w:w="3118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ФИО</w:t>
            </w:r>
          </w:p>
        </w:tc>
        <w:tc>
          <w:tcPr>
            <w:tcW w:w="1418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Дата</w:t>
            </w:r>
          </w:p>
        </w:tc>
        <w:tc>
          <w:tcPr>
            <w:tcW w:w="1808" w:type="dxa"/>
            <w:vAlign w:val="center"/>
          </w:tcPr>
          <w:p w:rsidR="001B7145" w:rsidRPr="001B7145" w:rsidRDefault="001B7145" w:rsidP="001B7145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1B7145">
              <w:rPr>
                <w:rFonts w:eastAsia="Calibri"/>
                <w:b/>
                <w:sz w:val="36"/>
                <w:szCs w:val="36"/>
              </w:rPr>
              <w:t>Подпись</w:t>
            </w: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322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1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41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180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</w:tbl>
    <w:p w:rsidR="001B7145" w:rsidRPr="001B7145" w:rsidRDefault="001B7145" w:rsidP="001B714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B7145" w:rsidRPr="001B7145" w:rsidRDefault="001B7145" w:rsidP="001B714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B7145">
        <w:rPr>
          <w:rFonts w:eastAsia="Calibri"/>
          <w:b/>
          <w:bCs/>
          <w:color w:val="000000"/>
          <w:sz w:val="28"/>
          <w:szCs w:val="28"/>
          <w:lang w:eastAsia="en-US"/>
        </w:rPr>
        <w:t>Приложение</w:t>
      </w:r>
      <w:proofErr w:type="gramStart"/>
      <w:r w:rsidRPr="001B714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</w:t>
      </w:r>
      <w:proofErr w:type="gramEnd"/>
    </w:p>
    <w:p w:rsidR="001B7145" w:rsidRPr="001B7145" w:rsidRDefault="001B7145" w:rsidP="001B7145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B7145">
        <w:rPr>
          <w:rFonts w:eastAsia="Calibri"/>
          <w:color w:val="000000"/>
          <w:sz w:val="28"/>
          <w:szCs w:val="28"/>
          <w:lang w:eastAsia="en-US"/>
        </w:rPr>
        <w:t xml:space="preserve">Ф.1.01-03 </w:t>
      </w: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7145">
        <w:rPr>
          <w:rFonts w:eastAsia="Calibri"/>
          <w:b/>
          <w:sz w:val="28"/>
          <w:szCs w:val="28"/>
          <w:lang w:eastAsia="en-US"/>
        </w:rPr>
        <w:t>Лист учета периодических проверок</w:t>
      </w:r>
    </w:p>
    <w:p w:rsidR="001B7145" w:rsidRPr="001B7145" w:rsidRDefault="001B7145" w:rsidP="001B7145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2517"/>
      </w:tblGrid>
      <w:tr w:rsidR="001B7145" w:rsidRPr="001B7145" w:rsidTr="001B7145">
        <w:trPr>
          <w:trHeight w:val="728"/>
        </w:trPr>
        <w:tc>
          <w:tcPr>
            <w:tcW w:w="1668" w:type="dxa"/>
            <w:vAlign w:val="center"/>
          </w:tcPr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Дата проверки</w:t>
            </w:r>
          </w:p>
        </w:tc>
        <w:tc>
          <w:tcPr>
            <w:tcW w:w="2835" w:type="dxa"/>
            <w:vAlign w:val="center"/>
          </w:tcPr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ФИО лица,</w:t>
            </w:r>
          </w:p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выполнившего</w:t>
            </w:r>
          </w:p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проверку</w:t>
            </w:r>
          </w:p>
        </w:tc>
        <w:tc>
          <w:tcPr>
            <w:tcW w:w="2551" w:type="dxa"/>
            <w:vAlign w:val="center"/>
          </w:tcPr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Подпись</w:t>
            </w:r>
          </w:p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gramStart"/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выполнившего</w:t>
            </w:r>
            <w:proofErr w:type="gramEnd"/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проверку</w:t>
            </w:r>
          </w:p>
        </w:tc>
        <w:tc>
          <w:tcPr>
            <w:tcW w:w="2517" w:type="dxa"/>
            <w:vAlign w:val="center"/>
          </w:tcPr>
          <w:p w:rsidR="001B7145" w:rsidRPr="001B7145" w:rsidRDefault="001B7145" w:rsidP="001B7145">
            <w:pPr>
              <w:autoSpaceDE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1B7145">
              <w:rPr>
                <w:rFonts w:eastAsia="Calibri"/>
                <w:b/>
                <w:color w:val="000000"/>
                <w:sz w:val="28"/>
                <w:szCs w:val="28"/>
              </w:rPr>
              <w:t>Формулировки замечаний</w:t>
            </w: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jc w:val="center"/>
              <w:rPr>
                <w:rFonts w:eastAsia="Calibri"/>
                <w:sz w:val="36"/>
                <w:szCs w:val="36"/>
              </w:rPr>
            </w:pPr>
            <w:r w:rsidRPr="001B7145">
              <w:rPr>
                <w:rFonts w:eastAsia="Calibri"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:rsidR="001B7145" w:rsidRPr="001B7145" w:rsidRDefault="001B7145" w:rsidP="001B7145">
            <w:pPr>
              <w:jc w:val="center"/>
              <w:rPr>
                <w:rFonts w:eastAsia="Calibri"/>
                <w:sz w:val="36"/>
                <w:szCs w:val="36"/>
              </w:rPr>
            </w:pPr>
            <w:r w:rsidRPr="001B7145">
              <w:rPr>
                <w:rFonts w:eastAsia="Calibri"/>
                <w:sz w:val="36"/>
                <w:szCs w:val="36"/>
              </w:rPr>
              <w:t>2</w:t>
            </w:r>
          </w:p>
        </w:tc>
        <w:tc>
          <w:tcPr>
            <w:tcW w:w="2551" w:type="dxa"/>
          </w:tcPr>
          <w:p w:rsidR="001B7145" w:rsidRPr="001B7145" w:rsidRDefault="001B7145" w:rsidP="001B7145">
            <w:pPr>
              <w:jc w:val="center"/>
              <w:rPr>
                <w:rFonts w:eastAsia="Calibri"/>
                <w:sz w:val="36"/>
                <w:szCs w:val="36"/>
              </w:rPr>
            </w:pPr>
            <w:r w:rsidRPr="001B7145">
              <w:rPr>
                <w:rFonts w:eastAsia="Calibri"/>
                <w:sz w:val="36"/>
                <w:szCs w:val="36"/>
              </w:rPr>
              <w:t>3</w:t>
            </w:r>
          </w:p>
        </w:tc>
        <w:tc>
          <w:tcPr>
            <w:tcW w:w="2517" w:type="dxa"/>
          </w:tcPr>
          <w:p w:rsidR="001B7145" w:rsidRPr="001B7145" w:rsidRDefault="001B7145" w:rsidP="001B7145">
            <w:pPr>
              <w:jc w:val="center"/>
              <w:rPr>
                <w:rFonts w:eastAsia="Calibri"/>
                <w:sz w:val="36"/>
                <w:szCs w:val="36"/>
              </w:rPr>
            </w:pPr>
            <w:r w:rsidRPr="001B7145">
              <w:rPr>
                <w:rFonts w:eastAsia="Calibri"/>
                <w:sz w:val="36"/>
                <w:szCs w:val="36"/>
              </w:rPr>
              <w:t>4</w:t>
            </w: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  <w:tr w:rsidR="001B7145" w:rsidRPr="001B7145" w:rsidTr="001B7145">
        <w:tc>
          <w:tcPr>
            <w:tcW w:w="1668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835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51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517" w:type="dxa"/>
          </w:tcPr>
          <w:p w:rsidR="001B7145" w:rsidRPr="001B7145" w:rsidRDefault="001B7145" w:rsidP="001B7145">
            <w:pPr>
              <w:rPr>
                <w:rFonts w:eastAsia="Calibri"/>
                <w:sz w:val="36"/>
                <w:szCs w:val="36"/>
              </w:rPr>
            </w:pPr>
          </w:p>
        </w:tc>
      </w:tr>
    </w:tbl>
    <w:p w:rsidR="001B7145" w:rsidRPr="001B7145" w:rsidRDefault="001B7145" w:rsidP="001B7145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5F6724" w:rsidRPr="005F6724" w:rsidRDefault="005F6724" w:rsidP="005F6724">
      <w:pPr>
        <w:rPr>
          <w:rFonts w:eastAsia="SimSun"/>
          <w:kern w:val="1"/>
          <w:lang w:val="kk-KZ" w:eastAsia="zh-CN" w:bidi="hi-IN"/>
        </w:rPr>
      </w:pPr>
    </w:p>
    <w:p w:rsidR="005F6724" w:rsidRPr="005F6724" w:rsidRDefault="005F6724" w:rsidP="005F6724">
      <w:pPr>
        <w:rPr>
          <w:rFonts w:eastAsia="SimSun"/>
          <w:kern w:val="1"/>
          <w:lang w:val="kk-KZ" w:eastAsia="zh-CN" w:bidi="hi-IN"/>
        </w:rPr>
      </w:pPr>
    </w:p>
    <w:p w:rsidR="00D378E5" w:rsidRPr="00D378E5" w:rsidRDefault="00D378E5" w:rsidP="00D378E5"/>
    <w:sectPr w:rsidR="00D378E5" w:rsidRPr="00D378E5" w:rsidSect="00FD4A2F">
      <w:head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E1" w:rsidRDefault="007A16E1" w:rsidP="007D7017">
      <w:r>
        <w:separator/>
      </w:r>
    </w:p>
  </w:endnote>
  <w:endnote w:type="continuationSeparator" w:id="0">
    <w:p w:rsidR="007A16E1" w:rsidRDefault="007A16E1" w:rsidP="007D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7EFF" w:usb1="D200F5FF" w:usb2="00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E1" w:rsidRDefault="007A16E1" w:rsidP="007D7017">
      <w:r>
        <w:separator/>
      </w:r>
    </w:p>
  </w:footnote>
  <w:footnote w:type="continuationSeparator" w:id="0">
    <w:p w:rsidR="007A16E1" w:rsidRDefault="007A16E1" w:rsidP="007D7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2" w:type="dxa"/>
      <w:jc w:val="center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65"/>
      <w:gridCol w:w="5386"/>
      <w:gridCol w:w="2041"/>
    </w:tblGrid>
    <w:tr w:rsidR="00780884" w:rsidTr="00D378E5">
      <w:trPr>
        <w:trHeight w:val="1119"/>
        <w:jc w:val="center"/>
      </w:trPr>
      <w:tc>
        <w:tcPr>
          <w:tcW w:w="2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88" w:type="dxa"/>
            <w:bottom w:w="0" w:type="dxa"/>
            <w:right w:w="108" w:type="dxa"/>
          </w:tcMar>
          <w:vAlign w:val="center"/>
        </w:tcPr>
        <w:p w:rsidR="00780884" w:rsidRPr="00D378E5" w:rsidRDefault="00780884" w:rsidP="00D378E5">
          <w:pPr>
            <w:pStyle w:val="a7"/>
            <w:jc w:val="center"/>
            <w:rPr>
              <w:caps/>
              <w:noProof/>
              <w:color w:val="00000A"/>
              <w:sz w:val="28"/>
              <w:szCs w:val="28"/>
            </w:rPr>
          </w:pPr>
          <w:r>
            <w:rPr>
              <w:caps/>
              <w:noProof/>
              <w:color w:val="00000A"/>
              <w:sz w:val="28"/>
              <w:szCs w:val="28"/>
            </w:rPr>
            <w:drawing>
              <wp:inline distT="0" distB="0" distL="0" distR="0" wp14:anchorId="17B724EE" wp14:editId="68108B1C">
                <wp:extent cx="1428750" cy="314325"/>
                <wp:effectExtent l="0" t="0" r="0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80884" w:rsidRPr="00D378E5" w:rsidRDefault="00780884" w:rsidP="00D378E5">
          <w:pPr>
            <w:pStyle w:val="a7"/>
            <w:jc w:val="center"/>
            <w:rPr>
              <w:caps/>
              <w:noProof/>
              <w:color w:val="00000A"/>
              <w:sz w:val="28"/>
              <w:szCs w:val="28"/>
            </w:rPr>
          </w:pPr>
          <w:r w:rsidRPr="007D7017">
            <w:rPr>
              <w:sz w:val="20"/>
              <w:szCs w:val="20"/>
            </w:rPr>
            <w:t>Академия «</w:t>
          </w:r>
          <w:proofErr w:type="spellStart"/>
          <w:r w:rsidRPr="008D0695">
            <w:rPr>
              <w:sz w:val="20"/>
              <w:szCs w:val="20"/>
            </w:rPr>
            <w:t>Bolashaq</w:t>
          </w:r>
          <w:proofErr w:type="spellEnd"/>
          <w:r w:rsidRPr="007D7017">
            <w:rPr>
              <w:sz w:val="20"/>
              <w:szCs w:val="20"/>
            </w:rPr>
            <w:t>»</w:t>
          </w: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88" w:type="dxa"/>
            <w:bottom w:w="0" w:type="dxa"/>
            <w:right w:w="108" w:type="dxa"/>
          </w:tcMar>
          <w:vAlign w:val="center"/>
        </w:tcPr>
        <w:p w:rsidR="00780884" w:rsidRDefault="00780884" w:rsidP="00D378E5">
          <w:pPr>
            <w:pStyle w:val="a7"/>
            <w:jc w:val="center"/>
            <w:rPr>
              <w:sz w:val="20"/>
              <w:szCs w:val="20"/>
            </w:rPr>
          </w:pPr>
          <w:r w:rsidRPr="007D7017">
            <w:rPr>
              <w:sz w:val="20"/>
              <w:szCs w:val="20"/>
            </w:rPr>
            <w:t>Система менеджмента качества</w:t>
          </w:r>
        </w:p>
        <w:p w:rsidR="00780884" w:rsidRPr="00D378E5" w:rsidRDefault="00780884" w:rsidP="00D378E5">
          <w:pPr>
            <w:pStyle w:val="a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Стратегическая программа развития Академии «</w:t>
          </w:r>
          <w:proofErr w:type="spellStart"/>
          <w:r>
            <w:rPr>
              <w:sz w:val="20"/>
              <w:szCs w:val="20"/>
              <w:lang w:val="en-US"/>
            </w:rPr>
            <w:t>Bolashaq</w:t>
          </w:r>
          <w:proofErr w:type="spellEnd"/>
          <w:r>
            <w:rPr>
              <w:sz w:val="20"/>
              <w:szCs w:val="20"/>
            </w:rPr>
            <w:t>» на 2019-2023г.г.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88" w:type="dxa"/>
            <w:bottom w:w="0" w:type="dxa"/>
            <w:right w:w="108" w:type="dxa"/>
          </w:tcMar>
          <w:vAlign w:val="center"/>
        </w:tcPr>
        <w:p w:rsidR="00780884" w:rsidRPr="00F300DE" w:rsidRDefault="00780884" w:rsidP="00D378E5">
          <w:pPr>
            <w:rPr>
              <w:sz w:val="20"/>
              <w:szCs w:val="20"/>
              <w:lang w:val="kk-KZ"/>
            </w:rPr>
          </w:pPr>
          <w:r w:rsidRPr="007D7017">
            <w:rPr>
              <w:sz w:val="20"/>
              <w:szCs w:val="20"/>
            </w:rPr>
            <w:t xml:space="preserve">СМК </w:t>
          </w:r>
          <w:r>
            <w:rPr>
              <w:sz w:val="20"/>
              <w:szCs w:val="20"/>
            </w:rPr>
            <w:t>СПР</w:t>
          </w:r>
          <w:r w:rsidRPr="007D7017">
            <w:rPr>
              <w:sz w:val="20"/>
              <w:szCs w:val="20"/>
            </w:rPr>
            <w:t xml:space="preserve"> -</w:t>
          </w:r>
          <w:r>
            <w:rPr>
              <w:sz w:val="20"/>
              <w:szCs w:val="20"/>
            </w:rPr>
            <w:t xml:space="preserve"> </w:t>
          </w:r>
          <w:r w:rsidRPr="007D7017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9</w:t>
          </w:r>
        </w:p>
        <w:p w:rsidR="00780884" w:rsidRPr="00D378E5" w:rsidRDefault="00780884" w:rsidP="00D378E5">
          <w:pPr>
            <w:rPr>
              <w:sz w:val="20"/>
              <w:szCs w:val="20"/>
            </w:rPr>
          </w:pPr>
          <w:r w:rsidRPr="00D378E5">
            <w:rPr>
              <w:sz w:val="20"/>
              <w:szCs w:val="20"/>
            </w:rPr>
            <w:t>Версия 01</w:t>
          </w:r>
        </w:p>
        <w:p w:rsidR="00780884" w:rsidRPr="008016E2" w:rsidRDefault="00780884" w:rsidP="00D378E5">
          <w:pPr>
            <w:rPr>
              <w:sz w:val="20"/>
              <w:szCs w:val="20"/>
            </w:rPr>
          </w:pPr>
          <w:r w:rsidRPr="00D378E5">
            <w:rPr>
              <w:sz w:val="20"/>
              <w:szCs w:val="20"/>
            </w:rPr>
            <w:t xml:space="preserve">Дата </w:t>
          </w:r>
          <w:r w:rsidRPr="008016E2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9</w:t>
          </w:r>
          <w:r w:rsidRPr="008016E2">
            <w:rPr>
              <w:sz w:val="20"/>
              <w:szCs w:val="20"/>
            </w:rPr>
            <w:t>.08.31.</w:t>
          </w:r>
        </w:p>
        <w:p w:rsidR="00780884" w:rsidRPr="00D378E5" w:rsidRDefault="00780884" w:rsidP="00D378E5">
          <w:pPr>
            <w:rPr>
              <w:sz w:val="20"/>
              <w:szCs w:val="20"/>
            </w:rPr>
          </w:pPr>
          <w:r w:rsidRPr="00D378E5">
            <w:rPr>
              <w:sz w:val="20"/>
              <w:szCs w:val="20"/>
            </w:rPr>
            <w:t xml:space="preserve">Стр. </w:t>
          </w:r>
          <w:r w:rsidRPr="00D378E5">
            <w:rPr>
              <w:rStyle w:val="ad"/>
              <w:sz w:val="20"/>
              <w:szCs w:val="20"/>
            </w:rPr>
            <w:fldChar w:fldCharType="begin"/>
          </w:r>
          <w:r w:rsidRPr="00D378E5">
            <w:rPr>
              <w:rStyle w:val="ad"/>
              <w:sz w:val="20"/>
              <w:szCs w:val="20"/>
            </w:rPr>
            <w:instrText xml:space="preserve"> PAGE </w:instrText>
          </w:r>
          <w:r w:rsidRPr="00D378E5">
            <w:rPr>
              <w:rStyle w:val="ad"/>
              <w:sz w:val="20"/>
              <w:szCs w:val="20"/>
            </w:rPr>
            <w:fldChar w:fldCharType="separate"/>
          </w:r>
          <w:r w:rsidR="00057D73">
            <w:rPr>
              <w:rStyle w:val="ad"/>
              <w:noProof/>
              <w:sz w:val="20"/>
              <w:szCs w:val="20"/>
            </w:rPr>
            <w:t>1</w:t>
          </w:r>
          <w:r w:rsidRPr="00D378E5">
            <w:rPr>
              <w:rStyle w:val="ad"/>
              <w:sz w:val="20"/>
              <w:szCs w:val="20"/>
            </w:rPr>
            <w:fldChar w:fldCharType="end"/>
          </w:r>
          <w:r w:rsidRPr="00D378E5">
            <w:rPr>
              <w:rStyle w:val="ad"/>
              <w:sz w:val="20"/>
              <w:szCs w:val="20"/>
            </w:rPr>
            <w:t xml:space="preserve"> </w:t>
          </w:r>
          <w:r w:rsidRPr="00D378E5">
            <w:rPr>
              <w:sz w:val="20"/>
              <w:szCs w:val="20"/>
            </w:rPr>
            <w:t xml:space="preserve">из </w:t>
          </w:r>
          <w:r w:rsidRPr="00D378E5">
            <w:rPr>
              <w:rStyle w:val="ad"/>
              <w:sz w:val="20"/>
              <w:szCs w:val="20"/>
            </w:rPr>
            <w:fldChar w:fldCharType="begin"/>
          </w:r>
          <w:r w:rsidRPr="00D378E5">
            <w:rPr>
              <w:rStyle w:val="ad"/>
              <w:sz w:val="20"/>
              <w:szCs w:val="20"/>
            </w:rPr>
            <w:instrText xml:space="preserve"> NUMPAGES </w:instrText>
          </w:r>
          <w:r w:rsidRPr="00D378E5">
            <w:rPr>
              <w:rStyle w:val="ad"/>
              <w:sz w:val="20"/>
              <w:szCs w:val="20"/>
            </w:rPr>
            <w:fldChar w:fldCharType="separate"/>
          </w:r>
          <w:r w:rsidR="00057D73">
            <w:rPr>
              <w:rStyle w:val="ad"/>
              <w:noProof/>
              <w:sz w:val="20"/>
              <w:szCs w:val="20"/>
            </w:rPr>
            <w:t>40</w:t>
          </w:r>
          <w:r w:rsidRPr="00D378E5">
            <w:rPr>
              <w:rStyle w:val="ad"/>
              <w:sz w:val="20"/>
              <w:szCs w:val="20"/>
            </w:rPr>
            <w:fldChar w:fldCharType="end"/>
          </w:r>
        </w:p>
      </w:tc>
    </w:tr>
  </w:tbl>
  <w:p w:rsidR="00780884" w:rsidRDefault="007808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70E486A"/>
    <w:multiLevelType w:val="hybridMultilevel"/>
    <w:tmpl w:val="A22611C6"/>
    <w:lvl w:ilvl="0" w:tplc="E3420D52">
      <w:start w:val="1"/>
      <w:numFmt w:val="decimal"/>
      <w:lvlText w:val="%1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138F9"/>
    <w:multiLevelType w:val="hybridMultilevel"/>
    <w:tmpl w:val="836E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31739"/>
    <w:multiLevelType w:val="hybridMultilevel"/>
    <w:tmpl w:val="BCB05F00"/>
    <w:lvl w:ilvl="0" w:tplc="1624B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41C"/>
    <w:multiLevelType w:val="hybridMultilevel"/>
    <w:tmpl w:val="1E10C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C39F0"/>
    <w:multiLevelType w:val="hybridMultilevel"/>
    <w:tmpl w:val="E28A80FE"/>
    <w:lvl w:ilvl="0" w:tplc="9E0EF44A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>
    <w:nsid w:val="2F6445D2"/>
    <w:multiLevelType w:val="hybridMultilevel"/>
    <w:tmpl w:val="EB4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520D1"/>
    <w:multiLevelType w:val="hybridMultilevel"/>
    <w:tmpl w:val="BCB05F00"/>
    <w:lvl w:ilvl="0" w:tplc="1624B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62DB6"/>
    <w:multiLevelType w:val="multilevel"/>
    <w:tmpl w:val="875EBD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2F1D42"/>
    <w:multiLevelType w:val="hybridMultilevel"/>
    <w:tmpl w:val="2FAC5C10"/>
    <w:lvl w:ilvl="0" w:tplc="6F4A0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C0C0D"/>
    <w:multiLevelType w:val="hybridMultilevel"/>
    <w:tmpl w:val="44BC3FFE"/>
    <w:lvl w:ilvl="0" w:tplc="D5D26C0A">
      <w:start w:val="1"/>
      <w:numFmt w:val="bullet"/>
      <w:lvlText w:val="-"/>
      <w:lvlJc w:val="left"/>
      <w:pPr>
        <w:ind w:left="36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531940"/>
    <w:multiLevelType w:val="hybridMultilevel"/>
    <w:tmpl w:val="B102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767F1"/>
    <w:multiLevelType w:val="hybridMultilevel"/>
    <w:tmpl w:val="5CA6D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40284"/>
    <w:multiLevelType w:val="hybridMultilevel"/>
    <w:tmpl w:val="32BCADFC"/>
    <w:lvl w:ilvl="0" w:tplc="476679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A5E36"/>
    <w:multiLevelType w:val="singleLevel"/>
    <w:tmpl w:val="E14005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6641155E"/>
    <w:multiLevelType w:val="multilevel"/>
    <w:tmpl w:val="B928E7E4"/>
    <w:lvl w:ilvl="0">
      <w:start w:val="1"/>
      <w:numFmt w:val="decimal"/>
      <w:lvlText w:val="%1."/>
      <w:lvlJc w:val="left"/>
      <w:pPr>
        <w:tabs>
          <w:tab w:val="num" w:pos="-72"/>
        </w:tabs>
        <w:ind w:left="-72" w:hanging="360"/>
      </w:pPr>
    </w:lvl>
    <w:lvl w:ilvl="1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entative="1">
      <w:start w:val="1"/>
      <w:numFmt w:val="decimal"/>
      <w:lvlText w:val="%3."/>
      <w:lvlJc w:val="left"/>
      <w:pPr>
        <w:tabs>
          <w:tab w:val="num" w:pos="1368"/>
        </w:tabs>
        <w:ind w:left="1368" w:hanging="360"/>
      </w:pPr>
    </w:lvl>
    <w:lvl w:ilvl="3" w:tentative="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entative="1">
      <w:start w:val="1"/>
      <w:numFmt w:val="decimal"/>
      <w:lvlText w:val="%5."/>
      <w:lvlJc w:val="left"/>
      <w:pPr>
        <w:tabs>
          <w:tab w:val="num" w:pos="2808"/>
        </w:tabs>
        <w:ind w:left="2808" w:hanging="360"/>
      </w:pPr>
    </w:lvl>
    <w:lvl w:ilvl="5" w:tentative="1">
      <w:start w:val="1"/>
      <w:numFmt w:val="decimal"/>
      <w:lvlText w:val="%6."/>
      <w:lvlJc w:val="left"/>
      <w:pPr>
        <w:tabs>
          <w:tab w:val="num" w:pos="3528"/>
        </w:tabs>
        <w:ind w:left="3528" w:hanging="360"/>
      </w:pPr>
    </w:lvl>
    <w:lvl w:ilvl="6" w:tentative="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entative="1">
      <w:start w:val="1"/>
      <w:numFmt w:val="decimal"/>
      <w:lvlText w:val="%8."/>
      <w:lvlJc w:val="left"/>
      <w:pPr>
        <w:tabs>
          <w:tab w:val="num" w:pos="4968"/>
        </w:tabs>
        <w:ind w:left="4968" w:hanging="360"/>
      </w:pPr>
    </w:lvl>
    <w:lvl w:ilvl="8" w:tentative="1">
      <w:start w:val="1"/>
      <w:numFmt w:val="decimal"/>
      <w:lvlText w:val="%9."/>
      <w:lvlJc w:val="left"/>
      <w:pPr>
        <w:tabs>
          <w:tab w:val="num" w:pos="5688"/>
        </w:tabs>
        <w:ind w:left="5688" w:hanging="360"/>
      </w:pPr>
    </w:lvl>
  </w:abstractNum>
  <w:abstractNum w:abstractNumId="16">
    <w:nsid w:val="7133069B"/>
    <w:multiLevelType w:val="hybridMultilevel"/>
    <w:tmpl w:val="33A472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3067813"/>
    <w:multiLevelType w:val="hybridMultilevel"/>
    <w:tmpl w:val="DC740FBE"/>
    <w:lvl w:ilvl="0" w:tplc="1032AE0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3A726BD"/>
    <w:multiLevelType w:val="hybridMultilevel"/>
    <w:tmpl w:val="2FAC5C10"/>
    <w:lvl w:ilvl="0" w:tplc="6F4A0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E5585F"/>
    <w:multiLevelType w:val="hybridMultilevel"/>
    <w:tmpl w:val="A22611C6"/>
    <w:lvl w:ilvl="0" w:tplc="E3420D52">
      <w:start w:val="1"/>
      <w:numFmt w:val="decimal"/>
      <w:lvlText w:val="%1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0"/>
  </w:num>
  <w:num w:numId="10">
    <w:abstractNumId w:val="18"/>
  </w:num>
  <w:num w:numId="11">
    <w:abstractNumId w:val="17"/>
  </w:num>
  <w:num w:numId="12">
    <w:abstractNumId w:val="10"/>
  </w:num>
  <w:num w:numId="13">
    <w:abstractNumId w:val="9"/>
  </w:num>
  <w:num w:numId="14">
    <w:abstractNumId w:val="6"/>
  </w:num>
  <w:num w:numId="15">
    <w:abstractNumId w:val="12"/>
  </w:num>
  <w:num w:numId="16">
    <w:abstractNumId w:val="5"/>
  </w:num>
  <w:num w:numId="17">
    <w:abstractNumId w:val="4"/>
  </w:num>
  <w:num w:numId="18">
    <w:abstractNumId w:val="1"/>
  </w:num>
  <w:num w:numId="19">
    <w:abstractNumId w:val="11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18"/>
    <w:rsid w:val="000041E7"/>
    <w:rsid w:val="000147FD"/>
    <w:rsid w:val="000254BB"/>
    <w:rsid w:val="00051774"/>
    <w:rsid w:val="00053AEF"/>
    <w:rsid w:val="00057D73"/>
    <w:rsid w:val="00066C3C"/>
    <w:rsid w:val="00084BEF"/>
    <w:rsid w:val="000B16AE"/>
    <w:rsid w:val="000B4F88"/>
    <w:rsid w:val="000C4689"/>
    <w:rsid w:val="000C5E41"/>
    <w:rsid w:val="000E7AC1"/>
    <w:rsid w:val="000F47C3"/>
    <w:rsid w:val="000F4857"/>
    <w:rsid w:val="001034DA"/>
    <w:rsid w:val="0011137D"/>
    <w:rsid w:val="001143B4"/>
    <w:rsid w:val="001147A1"/>
    <w:rsid w:val="00123F31"/>
    <w:rsid w:val="0013061F"/>
    <w:rsid w:val="0016432A"/>
    <w:rsid w:val="0016618F"/>
    <w:rsid w:val="00175AE4"/>
    <w:rsid w:val="001B7145"/>
    <w:rsid w:val="001C149A"/>
    <w:rsid w:val="001C20B5"/>
    <w:rsid w:val="001F11A4"/>
    <w:rsid w:val="002074CA"/>
    <w:rsid w:val="00207BFD"/>
    <w:rsid w:val="00207CE7"/>
    <w:rsid w:val="00236078"/>
    <w:rsid w:val="00262F32"/>
    <w:rsid w:val="0029257B"/>
    <w:rsid w:val="002A22DA"/>
    <w:rsid w:val="002C5C63"/>
    <w:rsid w:val="002C7945"/>
    <w:rsid w:val="002D1580"/>
    <w:rsid w:val="002D2816"/>
    <w:rsid w:val="002E149C"/>
    <w:rsid w:val="002E7EDE"/>
    <w:rsid w:val="00300405"/>
    <w:rsid w:val="0030550F"/>
    <w:rsid w:val="00314072"/>
    <w:rsid w:val="0032315D"/>
    <w:rsid w:val="003259D8"/>
    <w:rsid w:val="00333D77"/>
    <w:rsid w:val="003352C5"/>
    <w:rsid w:val="00336759"/>
    <w:rsid w:val="0034237B"/>
    <w:rsid w:val="00356666"/>
    <w:rsid w:val="0036109A"/>
    <w:rsid w:val="00374618"/>
    <w:rsid w:val="003778A2"/>
    <w:rsid w:val="003819AE"/>
    <w:rsid w:val="003A251A"/>
    <w:rsid w:val="003B1128"/>
    <w:rsid w:val="003C200D"/>
    <w:rsid w:val="003D15F8"/>
    <w:rsid w:val="003D493B"/>
    <w:rsid w:val="003E5579"/>
    <w:rsid w:val="003F03FC"/>
    <w:rsid w:val="003F4045"/>
    <w:rsid w:val="00407CAE"/>
    <w:rsid w:val="00412A97"/>
    <w:rsid w:val="00424A26"/>
    <w:rsid w:val="0042537E"/>
    <w:rsid w:val="004258E4"/>
    <w:rsid w:val="00425983"/>
    <w:rsid w:val="00431FC8"/>
    <w:rsid w:val="0043358C"/>
    <w:rsid w:val="00434235"/>
    <w:rsid w:val="004343DD"/>
    <w:rsid w:val="00442719"/>
    <w:rsid w:val="00447E1E"/>
    <w:rsid w:val="00460602"/>
    <w:rsid w:val="00460B4F"/>
    <w:rsid w:val="00472F01"/>
    <w:rsid w:val="00480FE8"/>
    <w:rsid w:val="00484988"/>
    <w:rsid w:val="004941EA"/>
    <w:rsid w:val="004A5B3D"/>
    <w:rsid w:val="004B275F"/>
    <w:rsid w:val="004D57DE"/>
    <w:rsid w:val="004E05CC"/>
    <w:rsid w:val="00520CD0"/>
    <w:rsid w:val="005304FF"/>
    <w:rsid w:val="005405F9"/>
    <w:rsid w:val="00544EC4"/>
    <w:rsid w:val="00550E34"/>
    <w:rsid w:val="005621F2"/>
    <w:rsid w:val="00577D0F"/>
    <w:rsid w:val="005922BE"/>
    <w:rsid w:val="005A6F51"/>
    <w:rsid w:val="005B31C0"/>
    <w:rsid w:val="005B6349"/>
    <w:rsid w:val="005C6D8F"/>
    <w:rsid w:val="005E607C"/>
    <w:rsid w:val="005F195E"/>
    <w:rsid w:val="005F5B41"/>
    <w:rsid w:val="005F6724"/>
    <w:rsid w:val="006033A8"/>
    <w:rsid w:val="00606935"/>
    <w:rsid w:val="006130CF"/>
    <w:rsid w:val="00615464"/>
    <w:rsid w:val="0062473D"/>
    <w:rsid w:val="006252FE"/>
    <w:rsid w:val="00627CB7"/>
    <w:rsid w:val="00643338"/>
    <w:rsid w:val="006461EF"/>
    <w:rsid w:val="00666F02"/>
    <w:rsid w:val="006678AD"/>
    <w:rsid w:val="00673CB1"/>
    <w:rsid w:val="00680447"/>
    <w:rsid w:val="00680AF9"/>
    <w:rsid w:val="006832DE"/>
    <w:rsid w:val="006940D7"/>
    <w:rsid w:val="006D2302"/>
    <w:rsid w:val="006D4E4E"/>
    <w:rsid w:val="006E366F"/>
    <w:rsid w:val="006E4158"/>
    <w:rsid w:val="006F14A9"/>
    <w:rsid w:val="00711052"/>
    <w:rsid w:val="007116C6"/>
    <w:rsid w:val="00731FAF"/>
    <w:rsid w:val="00744E93"/>
    <w:rsid w:val="0074573C"/>
    <w:rsid w:val="00751105"/>
    <w:rsid w:val="00765CBB"/>
    <w:rsid w:val="00780884"/>
    <w:rsid w:val="00780A28"/>
    <w:rsid w:val="00781680"/>
    <w:rsid w:val="00783BAE"/>
    <w:rsid w:val="00793018"/>
    <w:rsid w:val="007A16E1"/>
    <w:rsid w:val="007B4035"/>
    <w:rsid w:val="007C44B7"/>
    <w:rsid w:val="007D23DE"/>
    <w:rsid w:val="007D7017"/>
    <w:rsid w:val="007E53E0"/>
    <w:rsid w:val="007F5CEE"/>
    <w:rsid w:val="00800516"/>
    <w:rsid w:val="008016E2"/>
    <w:rsid w:val="008076B3"/>
    <w:rsid w:val="0081373E"/>
    <w:rsid w:val="00813F21"/>
    <w:rsid w:val="00820629"/>
    <w:rsid w:val="00821472"/>
    <w:rsid w:val="00822D1C"/>
    <w:rsid w:val="008313B7"/>
    <w:rsid w:val="008711D6"/>
    <w:rsid w:val="00880D34"/>
    <w:rsid w:val="00881B1A"/>
    <w:rsid w:val="008913E4"/>
    <w:rsid w:val="008A422A"/>
    <w:rsid w:val="008A5636"/>
    <w:rsid w:val="008C12FA"/>
    <w:rsid w:val="008C4BA0"/>
    <w:rsid w:val="008C6386"/>
    <w:rsid w:val="008D0695"/>
    <w:rsid w:val="008D75C0"/>
    <w:rsid w:val="009051D3"/>
    <w:rsid w:val="00905988"/>
    <w:rsid w:val="0091180D"/>
    <w:rsid w:val="00932340"/>
    <w:rsid w:val="0093569A"/>
    <w:rsid w:val="00944DCA"/>
    <w:rsid w:val="00963291"/>
    <w:rsid w:val="00966B3E"/>
    <w:rsid w:val="00971358"/>
    <w:rsid w:val="00972DF2"/>
    <w:rsid w:val="0097498D"/>
    <w:rsid w:val="00980B76"/>
    <w:rsid w:val="00982C4F"/>
    <w:rsid w:val="00991F45"/>
    <w:rsid w:val="009A0109"/>
    <w:rsid w:val="009A07B2"/>
    <w:rsid w:val="009B08A0"/>
    <w:rsid w:val="009D3727"/>
    <w:rsid w:val="009D3E4D"/>
    <w:rsid w:val="009E0BBC"/>
    <w:rsid w:val="009E1088"/>
    <w:rsid w:val="009E1598"/>
    <w:rsid w:val="00A00539"/>
    <w:rsid w:val="00A05EE6"/>
    <w:rsid w:val="00A272A8"/>
    <w:rsid w:val="00A40DCB"/>
    <w:rsid w:val="00A529E1"/>
    <w:rsid w:val="00A57861"/>
    <w:rsid w:val="00A66537"/>
    <w:rsid w:val="00A66735"/>
    <w:rsid w:val="00A66FE9"/>
    <w:rsid w:val="00A70166"/>
    <w:rsid w:val="00A73B3F"/>
    <w:rsid w:val="00A75181"/>
    <w:rsid w:val="00A9108B"/>
    <w:rsid w:val="00A97055"/>
    <w:rsid w:val="00AA00DC"/>
    <w:rsid w:val="00AA3D6F"/>
    <w:rsid w:val="00AA5778"/>
    <w:rsid w:val="00AB47B6"/>
    <w:rsid w:val="00AD63E6"/>
    <w:rsid w:val="00AE5F0D"/>
    <w:rsid w:val="00B04293"/>
    <w:rsid w:val="00B1487A"/>
    <w:rsid w:val="00B33335"/>
    <w:rsid w:val="00B45958"/>
    <w:rsid w:val="00B475B0"/>
    <w:rsid w:val="00B545CF"/>
    <w:rsid w:val="00B57372"/>
    <w:rsid w:val="00B60D0E"/>
    <w:rsid w:val="00B704B5"/>
    <w:rsid w:val="00B75146"/>
    <w:rsid w:val="00B92E59"/>
    <w:rsid w:val="00B94D5A"/>
    <w:rsid w:val="00B97330"/>
    <w:rsid w:val="00BA7F06"/>
    <w:rsid w:val="00BB30CA"/>
    <w:rsid w:val="00BB38AC"/>
    <w:rsid w:val="00BD4343"/>
    <w:rsid w:val="00BD53E9"/>
    <w:rsid w:val="00C05BD4"/>
    <w:rsid w:val="00C24358"/>
    <w:rsid w:val="00C56469"/>
    <w:rsid w:val="00C8050A"/>
    <w:rsid w:val="00C82282"/>
    <w:rsid w:val="00C8701D"/>
    <w:rsid w:val="00C876DF"/>
    <w:rsid w:val="00C900B4"/>
    <w:rsid w:val="00C91BF0"/>
    <w:rsid w:val="00C94771"/>
    <w:rsid w:val="00C94891"/>
    <w:rsid w:val="00CA314D"/>
    <w:rsid w:val="00CB4FF9"/>
    <w:rsid w:val="00CB5132"/>
    <w:rsid w:val="00CB5D0E"/>
    <w:rsid w:val="00D03941"/>
    <w:rsid w:val="00D113B7"/>
    <w:rsid w:val="00D20253"/>
    <w:rsid w:val="00D378E5"/>
    <w:rsid w:val="00D5078F"/>
    <w:rsid w:val="00D51441"/>
    <w:rsid w:val="00D533F7"/>
    <w:rsid w:val="00D607AD"/>
    <w:rsid w:val="00D679F6"/>
    <w:rsid w:val="00D76BF6"/>
    <w:rsid w:val="00D77CF5"/>
    <w:rsid w:val="00D921E7"/>
    <w:rsid w:val="00DB13B5"/>
    <w:rsid w:val="00DB4418"/>
    <w:rsid w:val="00DC7780"/>
    <w:rsid w:val="00DD73DC"/>
    <w:rsid w:val="00DF3A7D"/>
    <w:rsid w:val="00E05DD1"/>
    <w:rsid w:val="00E2087A"/>
    <w:rsid w:val="00E20F94"/>
    <w:rsid w:val="00E56BB8"/>
    <w:rsid w:val="00E60312"/>
    <w:rsid w:val="00E607B6"/>
    <w:rsid w:val="00E63406"/>
    <w:rsid w:val="00E63572"/>
    <w:rsid w:val="00E647BE"/>
    <w:rsid w:val="00E74F0A"/>
    <w:rsid w:val="00E75ACF"/>
    <w:rsid w:val="00E93F90"/>
    <w:rsid w:val="00EB2815"/>
    <w:rsid w:val="00EC558C"/>
    <w:rsid w:val="00EC55F4"/>
    <w:rsid w:val="00EE2E0C"/>
    <w:rsid w:val="00EF622F"/>
    <w:rsid w:val="00F10925"/>
    <w:rsid w:val="00F17437"/>
    <w:rsid w:val="00F2083D"/>
    <w:rsid w:val="00F300DE"/>
    <w:rsid w:val="00F45BA4"/>
    <w:rsid w:val="00F51C2E"/>
    <w:rsid w:val="00F9004D"/>
    <w:rsid w:val="00F90878"/>
    <w:rsid w:val="00F91B51"/>
    <w:rsid w:val="00FA2393"/>
    <w:rsid w:val="00FC0BAA"/>
    <w:rsid w:val="00FC2B7B"/>
    <w:rsid w:val="00FD0A42"/>
    <w:rsid w:val="00FD4A2F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2473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62473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rsid w:val="00C94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94771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D70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7017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D70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D7017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D701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Body Text"/>
    <w:basedOn w:val="a"/>
    <w:link w:val="ac"/>
    <w:rsid w:val="00D378E5"/>
    <w:pPr>
      <w:widowControl w:val="0"/>
      <w:spacing w:line="360" w:lineRule="auto"/>
      <w:jc w:val="center"/>
    </w:pPr>
    <w:rPr>
      <w:b/>
      <w:caps/>
      <w:snapToGrid w:val="0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378E5"/>
    <w:rPr>
      <w:rFonts w:ascii="Times New Roman" w:eastAsia="Times New Roman" w:hAnsi="Times New Roman"/>
      <w:b/>
      <w:caps/>
      <w:snapToGrid w:val="0"/>
      <w:sz w:val="28"/>
    </w:rPr>
  </w:style>
  <w:style w:type="character" w:styleId="ad">
    <w:name w:val="page number"/>
    <w:basedOn w:val="a0"/>
    <w:rsid w:val="00D378E5"/>
  </w:style>
  <w:style w:type="numbering" w:customStyle="1" w:styleId="1">
    <w:name w:val="Нет списка1"/>
    <w:next w:val="a2"/>
    <w:uiPriority w:val="99"/>
    <w:semiHidden/>
    <w:unhideWhenUsed/>
    <w:rsid w:val="005F6724"/>
  </w:style>
  <w:style w:type="table" w:styleId="ae">
    <w:name w:val="Table Grid"/>
    <w:basedOn w:val="a1"/>
    <w:uiPriority w:val="59"/>
    <w:locked/>
    <w:rsid w:val="005F67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5F6724"/>
    <w:rPr>
      <w:color w:val="0000FF"/>
      <w:u w:val="single"/>
    </w:rPr>
  </w:style>
  <w:style w:type="character" w:customStyle="1" w:styleId="grame">
    <w:name w:val="grame"/>
    <w:basedOn w:val="a0"/>
    <w:rsid w:val="005F6724"/>
  </w:style>
  <w:style w:type="paragraph" w:styleId="af0">
    <w:name w:val="Normal (Web)"/>
    <w:basedOn w:val="a"/>
    <w:uiPriority w:val="99"/>
    <w:unhideWhenUsed/>
    <w:rsid w:val="005F6724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5F6724"/>
    <w:rPr>
      <w:b/>
      <w:bCs/>
    </w:rPr>
  </w:style>
  <w:style w:type="paragraph" w:styleId="af2">
    <w:name w:val="List Paragraph"/>
    <w:basedOn w:val="a"/>
    <w:uiPriority w:val="34"/>
    <w:qFormat/>
    <w:rsid w:val="005F6724"/>
    <w:pPr>
      <w:widowControl w:val="0"/>
      <w:suppressAutoHyphens/>
      <w:ind w:left="720"/>
      <w:contextualSpacing/>
      <w:textAlignment w:val="baseline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table" w:customStyle="1" w:styleId="10">
    <w:name w:val="Сетка таблицы1"/>
    <w:basedOn w:val="a1"/>
    <w:next w:val="ae"/>
    <w:uiPriority w:val="59"/>
    <w:rsid w:val="005F6724"/>
    <w:pPr>
      <w:ind w:firstLine="567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99"/>
    <w:rsid w:val="005F67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1B71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2473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62473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rsid w:val="00C94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94771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D70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7017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D70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D7017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D701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Body Text"/>
    <w:basedOn w:val="a"/>
    <w:link w:val="ac"/>
    <w:rsid w:val="00D378E5"/>
    <w:pPr>
      <w:widowControl w:val="0"/>
      <w:spacing w:line="360" w:lineRule="auto"/>
      <w:jc w:val="center"/>
    </w:pPr>
    <w:rPr>
      <w:b/>
      <w:caps/>
      <w:snapToGrid w:val="0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378E5"/>
    <w:rPr>
      <w:rFonts w:ascii="Times New Roman" w:eastAsia="Times New Roman" w:hAnsi="Times New Roman"/>
      <w:b/>
      <w:caps/>
      <w:snapToGrid w:val="0"/>
      <w:sz w:val="28"/>
    </w:rPr>
  </w:style>
  <w:style w:type="character" w:styleId="ad">
    <w:name w:val="page number"/>
    <w:basedOn w:val="a0"/>
    <w:rsid w:val="00D378E5"/>
  </w:style>
  <w:style w:type="numbering" w:customStyle="1" w:styleId="1">
    <w:name w:val="Нет списка1"/>
    <w:next w:val="a2"/>
    <w:uiPriority w:val="99"/>
    <w:semiHidden/>
    <w:unhideWhenUsed/>
    <w:rsid w:val="005F6724"/>
  </w:style>
  <w:style w:type="table" w:styleId="ae">
    <w:name w:val="Table Grid"/>
    <w:basedOn w:val="a1"/>
    <w:uiPriority w:val="59"/>
    <w:locked/>
    <w:rsid w:val="005F67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5F6724"/>
    <w:rPr>
      <w:color w:val="0000FF"/>
      <w:u w:val="single"/>
    </w:rPr>
  </w:style>
  <w:style w:type="character" w:customStyle="1" w:styleId="grame">
    <w:name w:val="grame"/>
    <w:basedOn w:val="a0"/>
    <w:rsid w:val="005F6724"/>
  </w:style>
  <w:style w:type="paragraph" w:styleId="af0">
    <w:name w:val="Normal (Web)"/>
    <w:basedOn w:val="a"/>
    <w:uiPriority w:val="99"/>
    <w:unhideWhenUsed/>
    <w:rsid w:val="005F6724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5F6724"/>
    <w:rPr>
      <w:b/>
      <w:bCs/>
    </w:rPr>
  </w:style>
  <w:style w:type="paragraph" w:styleId="af2">
    <w:name w:val="List Paragraph"/>
    <w:basedOn w:val="a"/>
    <w:uiPriority w:val="34"/>
    <w:qFormat/>
    <w:rsid w:val="005F6724"/>
    <w:pPr>
      <w:widowControl w:val="0"/>
      <w:suppressAutoHyphens/>
      <w:ind w:left="720"/>
      <w:contextualSpacing/>
      <w:textAlignment w:val="baseline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table" w:customStyle="1" w:styleId="10">
    <w:name w:val="Сетка таблицы1"/>
    <w:basedOn w:val="a1"/>
    <w:next w:val="ae"/>
    <w:uiPriority w:val="59"/>
    <w:rsid w:val="005F6724"/>
    <w:pPr>
      <w:ind w:firstLine="567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99"/>
    <w:rsid w:val="005F67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1B71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667C-C429-4BFA-81E1-C590B393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12260</Words>
  <Characters>69883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Закрепление дисциплин за кафедрой фармацевтических дисциплин</vt:lpstr>
    </vt:vector>
  </TitlesOfParts>
  <Company>diakov.net</Company>
  <LinksUpToDate>false</LinksUpToDate>
  <CharactersWithSpaces>81980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Закрепление дисциплин за кафедрой фармацевтических дисциплин</dc:title>
  <dc:creator>1</dc:creator>
  <cp:lastModifiedBy>Priemnaya</cp:lastModifiedBy>
  <cp:revision>4</cp:revision>
  <cp:lastPrinted>2022-06-13T04:57:00Z</cp:lastPrinted>
  <dcterms:created xsi:type="dcterms:W3CDTF">2024-05-20T07:45:00Z</dcterms:created>
  <dcterms:modified xsi:type="dcterms:W3CDTF">2024-05-24T12:02:00Z</dcterms:modified>
</cp:coreProperties>
</file>