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543" w:rsidRDefault="00056FA6" w:rsidP="00BA45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2023-2024 оқу жылындағы СҚКО жұмысы туралы есеп</w:t>
      </w:r>
    </w:p>
    <w:p w:rsidR="00BA4543" w:rsidRDefault="00BA4543" w:rsidP="00BA45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2428" w:rsidRPr="00330650" w:rsidRDefault="00952428" w:rsidP="00DC7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650">
        <w:rPr>
          <w:rFonts w:ascii="Times New Roman" w:hAnsi="Times New Roman" w:cs="Times New Roman"/>
          <w:sz w:val="28"/>
          <w:szCs w:val="28"/>
        </w:rPr>
        <w:t xml:space="preserve">Студенттерге қызмет көрсету орталығы (бұдан әрі - СҚКО) академияның құрылымдық бөлімшесі болып табылады, оның қызметінің негізгі бағыттары бірінші курсқа қабылданған сәттен бастап бітіргенге дейін студенттер құрамының есебі мен қозғалысын, сондай-ақ мемлекеттік қызметтерді жүргізу болып табылады. қызметтер. </w:t>
      </w:r>
    </w:p>
    <w:p w:rsidR="00952428" w:rsidRPr="00330650" w:rsidRDefault="00952428" w:rsidP="00DC7D1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650">
        <w:rPr>
          <w:rFonts w:ascii="Times New Roman" w:hAnsi="Times New Roman" w:cs="Times New Roman"/>
          <w:sz w:val="28"/>
          <w:szCs w:val="28"/>
        </w:rPr>
        <w:t>Қойылған міндеттерді шешу үшін СҚКО келесі функцияларды орындайды:</w:t>
      </w:r>
    </w:p>
    <w:p w:rsidR="00952428" w:rsidRPr="00330650" w:rsidRDefault="00952428" w:rsidP="00DC7D10">
      <w:pPr>
        <w:pStyle w:val="a4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650">
        <w:rPr>
          <w:rFonts w:ascii="Times New Roman" w:hAnsi="Times New Roman" w:cs="Times New Roman"/>
          <w:sz w:val="28"/>
          <w:szCs w:val="28"/>
        </w:rPr>
        <w:t>студенттерді қайта қабылдау, ауыстыру және оқудан шығару туралы өтініштерді қабылдау және тіркеу;</w:t>
      </w:r>
    </w:p>
    <w:p w:rsidR="00952428" w:rsidRPr="00330650" w:rsidRDefault="004B3D77" w:rsidP="00DC7D10">
      <w:pPr>
        <w:pStyle w:val="a4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қарастырылған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өңде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ген</w:t>
      </w:r>
      <w:r w:rsidR="00952428" w:rsidRPr="00330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428" w:rsidRPr="00330650">
        <w:rPr>
          <w:rFonts w:ascii="Times New Roman" w:hAnsi="Times New Roman" w:cs="Times New Roman"/>
          <w:sz w:val="28"/>
          <w:szCs w:val="28"/>
        </w:rPr>
        <w:t>өтініштер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ді беру</w:t>
      </w:r>
      <w:r w:rsidR="00952428" w:rsidRPr="00330650">
        <w:rPr>
          <w:rFonts w:ascii="Times New Roman" w:hAnsi="Times New Roman" w:cs="Times New Roman"/>
          <w:sz w:val="28"/>
          <w:szCs w:val="28"/>
        </w:rPr>
        <w:t>;</w:t>
      </w:r>
    </w:p>
    <w:p w:rsidR="00952428" w:rsidRPr="00330650" w:rsidRDefault="00952428" w:rsidP="00DC7D10">
      <w:pPr>
        <w:pStyle w:val="a4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650">
        <w:rPr>
          <w:rFonts w:ascii="Times New Roman" w:hAnsi="Times New Roman" w:cs="Times New Roman"/>
          <w:sz w:val="28"/>
          <w:szCs w:val="28"/>
        </w:rPr>
        <w:t>өтініштерді қабылдау</w:t>
      </w:r>
      <w:r w:rsidRPr="00330650">
        <w:rPr>
          <w:rFonts w:ascii="Times New Roman" w:hAnsi="Times New Roman" w:cs="Times New Roman"/>
          <w:sz w:val="28"/>
          <w:szCs w:val="28"/>
          <w:lang w:val="kk-KZ"/>
        </w:rPr>
        <w:t xml:space="preserve"> және беру</w:t>
      </w:r>
      <w:r w:rsidRPr="00330650">
        <w:rPr>
          <w:rFonts w:ascii="Times New Roman" w:hAnsi="Times New Roman" w:cs="Times New Roman"/>
          <w:sz w:val="28"/>
          <w:szCs w:val="28"/>
        </w:rPr>
        <w:t xml:space="preserve"> </w:t>
      </w:r>
      <w:r w:rsidRPr="00330650">
        <w:rPr>
          <w:rFonts w:ascii="Times New Roman" w:hAnsi="Times New Roman" w:cs="Times New Roman"/>
          <w:sz w:val="28"/>
          <w:szCs w:val="28"/>
          <w:lang w:val="kk-KZ"/>
        </w:rPr>
        <w:t>барлық</w:t>
      </w:r>
      <w:r w:rsidRPr="00330650">
        <w:rPr>
          <w:rFonts w:ascii="Times New Roman" w:hAnsi="Times New Roman" w:cs="Times New Roman"/>
          <w:sz w:val="28"/>
          <w:szCs w:val="28"/>
        </w:rPr>
        <w:t xml:space="preserve"> </w:t>
      </w:r>
      <w:r w:rsidRPr="00330650">
        <w:rPr>
          <w:rFonts w:ascii="Times New Roman" w:hAnsi="Times New Roman" w:cs="Times New Roman"/>
          <w:sz w:val="28"/>
          <w:szCs w:val="28"/>
          <w:lang w:val="kk-KZ"/>
        </w:rPr>
        <w:t>түрлерінің</w:t>
      </w:r>
      <w:r w:rsidRPr="00330650">
        <w:rPr>
          <w:rFonts w:ascii="Times New Roman" w:hAnsi="Times New Roman" w:cs="Times New Roman"/>
          <w:sz w:val="28"/>
          <w:szCs w:val="28"/>
        </w:rPr>
        <w:t xml:space="preserve"> құжаттарды</w:t>
      </w:r>
      <w:r w:rsidRPr="00330650">
        <w:rPr>
          <w:rFonts w:ascii="Times New Roman" w:hAnsi="Times New Roman" w:cs="Times New Roman"/>
          <w:sz w:val="28"/>
          <w:szCs w:val="28"/>
          <w:lang w:val="kk-KZ"/>
        </w:rPr>
        <w:t xml:space="preserve"> студенттердің сұранысы бойынша</w:t>
      </w:r>
      <w:r w:rsidRPr="00330650">
        <w:rPr>
          <w:rFonts w:ascii="Times New Roman" w:hAnsi="Times New Roman" w:cs="Times New Roman"/>
          <w:sz w:val="28"/>
          <w:szCs w:val="28"/>
        </w:rPr>
        <w:t xml:space="preserve"> (анықтамалар, </w:t>
      </w:r>
      <w:r w:rsidRPr="00330650">
        <w:rPr>
          <w:rFonts w:ascii="Times New Roman" w:hAnsi="Times New Roman" w:cs="Times New Roman"/>
          <w:sz w:val="28"/>
          <w:szCs w:val="28"/>
          <w:lang w:val="kk-KZ"/>
        </w:rPr>
        <w:t>оқу ақысын төлеу бойынша жеңілдіктер беру</w:t>
      </w:r>
      <w:r w:rsidRPr="00330650">
        <w:rPr>
          <w:rFonts w:ascii="Times New Roman" w:hAnsi="Times New Roman" w:cs="Times New Roman"/>
          <w:sz w:val="28"/>
          <w:szCs w:val="28"/>
        </w:rPr>
        <w:t>);</w:t>
      </w:r>
    </w:p>
    <w:p w:rsidR="00952428" w:rsidRPr="00330650" w:rsidRDefault="00952428" w:rsidP="00DC7D10">
      <w:pPr>
        <w:pStyle w:val="a4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650">
        <w:rPr>
          <w:rFonts w:ascii="Times New Roman" w:hAnsi="Times New Roman" w:cs="Times New Roman"/>
          <w:sz w:val="28"/>
          <w:szCs w:val="28"/>
        </w:rPr>
        <w:t>ұсынылған құжаттардың толық пакетін тексеру;</w:t>
      </w:r>
    </w:p>
    <w:p w:rsidR="00952428" w:rsidRPr="00330650" w:rsidRDefault="00952428" w:rsidP="00DC7D10">
      <w:pPr>
        <w:pStyle w:val="a4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650">
        <w:rPr>
          <w:rFonts w:ascii="Times New Roman" w:hAnsi="Times New Roman" w:cs="Times New Roman"/>
          <w:sz w:val="28"/>
          <w:szCs w:val="28"/>
        </w:rPr>
        <w:t>студенттер мен магистранттардың жеке құрамы бойынша бұйрықтарды дайындау және шығару;</w:t>
      </w:r>
    </w:p>
    <w:p w:rsidR="00952428" w:rsidRDefault="00952428" w:rsidP="00DC7D10">
      <w:pPr>
        <w:pStyle w:val="a4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650">
        <w:rPr>
          <w:rFonts w:ascii="Times New Roman" w:hAnsi="Times New Roman" w:cs="Times New Roman"/>
          <w:sz w:val="28"/>
          <w:szCs w:val="28"/>
        </w:rPr>
        <w:t>академияда білім алған барлық кезең ішінде студенттердің жеке істерінің сақталуын бақылау және жүргізу;</w:t>
      </w:r>
    </w:p>
    <w:p w:rsidR="00462934" w:rsidRPr="00330650" w:rsidRDefault="00462934" w:rsidP="00DC7D10">
      <w:pPr>
        <w:pStyle w:val="a4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студенттердің (жетім балалардың, ата-анасының қамқорлығынсыз қалғандардың, мүгедектердің) жеңілдікті санаттарын есепке алу</w:t>
      </w:r>
      <w:r w:rsidRPr="00091456">
        <w:rPr>
          <w:rFonts w:ascii="Times New Roman" w:hAnsi="Times New Roman" w:cs="Times New Roman"/>
          <w:sz w:val="28"/>
          <w:szCs w:val="28"/>
          <w:lang w:val="kk-KZ"/>
        </w:rPr>
        <w:t xml:space="preserve"> эдвайзерлердің ұсынысымен</w:t>
      </w:r>
      <w:r w:rsidRPr="00091456">
        <w:rPr>
          <w:rFonts w:ascii="Times New Roman" w:hAnsi="Times New Roman" w:cs="Times New Roman"/>
          <w:sz w:val="28"/>
          <w:szCs w:val="28"/>
        </w:rPr>
        <w:t>);</w:t>
      </w:r>
    </w:p>
    <w:p w:rsidR="00952428" w:rsidRPr="00330650" w:rsidRDefault="00952428" w:rsidP="00DC7D10">
      <w:pPr>
        <w:pStyle w:val="a4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650">
        <w:rPr>
          <w:rFonts w:ascii="Times New Roman" w:hAnsi="Times New Roman" w:cs="Times New Roman"/>
          <w:sz w:val="28"/>
          <w:szCs w:val="28"/>
        </w:rPr>
        <w:t>студенттер контингентін академия бөлімдерімен салыстыру;</w:t>
      </w:r>
    </w:p>
    <w:p w:rsidR="00952428" w:rsidRPr="00330650" w:rsidRDefault="00952428" w:rsidP="00DC7D10">
      <w:pPr>
        <w:pStyle w:val="a4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650">
        <w:rPr>
          <w:rFonts w:ascii="Times New Roman" w:hAnsi="Times New Roman" w:cs="Times New Roman"/>
          <w:sz w:val="28"/>
          <w:szCs w:val="28"/>
        </w:rPr>
        <w:t>дипломдар мен телнұсқалардың дербес берілуін тіркеу кітаптарын жүргізу;</w:t>
      </w:r>
    </w:p>
    <w:p w:rsidR="00952428" w:rsidRPr="00330650" w:rsidRDefault="00952428" w:rsidP="00DC7D10">
      <w:pPr>
        <w:pStyle w:val="a4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650">
        <w:rPr>
          <w:rFonts w:ascii="Times New Roman" w:hAnsi="Times New Roman" w:cs="Times New Roman"/>
          <w:sz w:val="28"/>
          <w:szCs w:val="28"/>
        </w:rPr>
        <w:t>талапкерлердің жеке істерін кейіннен сақтауға және пайдалануға қабылдау және дайындау;</w:t>
      </w:r>
    </w:p>
    <w:p w:rsidR="00952428" w:rsidRDefault="00952428" w:rsidP="00DC7D10">
      <w:pPr>
        <w:pStyle w:val="a4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0650">
        <w:rPr>
          <w:rFonts w:ascii="Times New Roman" w:hAnsi="Times New Roman" w:cs="Times New Roman"/>
          <w:sz w:val="28"/>
          <w:szCs w:val="28"/>
        </w:rPr>
        <w:t>қаланың</w:t>
      </w:r>
      <w:proofErr w:type="spellEnd"/>
      <w:r w:rsidRPr="00330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650">
        <w:rPr>
          <w:rFonts w:ascii="Times New Roman" w:hAnsi="Times New Roman" w:cs="Times New Roman"/>
          <w:sz w:val="28"/>
          <w:szCs w:val="28"/>
        </w:rPr>
        <w:t>статистикалық</w:t>
      </w:r>
      <w:proofErr w:type="spellEnd"/>
      <w:r w:rsidRPr="00330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650">
        <w:rPr>
          <w:rFonts w:ascii="Times New Roman" w:hAnsi="Times New Roman" w:cs="Times New Roman"/>
          <w:sz w:val="28"/>
          <w:szCs w:val="28"/>
        </w:rPr>
        <w:t>басқармасына</w:t>
      </w:r>
      <w:proofErr w:type="spellEnd"/>
      <w:r w:rsidRPr="00330650">
        <w:rPr>
          <w:rFonts w:ascii="Times New Roman" w:hAnsi="Times New Roman" w:cs="Times New Roman"/>
          <w:sz w:val="28"/>
          <w:szCs w:val="28"/>
        </w:rPr>
        <w:t xml:space="preserve"> 3-НК </w:t>
      </w:r>
      <w:proofErr w:type="spellStart"/>
      <w:r w:rsidRPr="00330650">
        <w:rPr>
          <w:rFonts w:ascii="Times New Roman" w:hAnsi="Times New Roman" w:cs="Times New Roman"/>
          <w:sz w:val="28"/>
          <w:szCs w:val="28"/>
        </w:rPr>
        <w:t>нысаны</w:t>
      </w:r>
      <w:proofErr w:type="spellEnd"/>
      <w:r w:rsidRPr="00330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65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30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650">
        <w:rPr>
          <w:rFonts w:ascii="Times New Roman" w:hAnsi="Times New Roman" w:cs="Times New Roman"/>
          <w:sz w:val="28"/>
          <w:szCs w:val="28"/>
        </w:rPr>
        <w:t>статистикалық</w:t>
      </w:r>
      <w:proofErr w:type="spellEnd"/>
      <w:r w:rsidRPr="00330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650">
        <w:rPr>
          <w:rFonts w:ascii="Times New Roman" w:hAnsi="Times New Roman" w:cs="Times New Roman"/>
          <w:sz w:val="28"/>
          <w:szCs w:val="28"/>
        </w:rPr>
        <w:t>есепті</w:t>
      </w:r>
      <w:proofErr w:type="spellEnd"/>
      <w:r w:rsidRPr="00330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65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30650">
        <w:rPr>
          <w:rFonts w:ascii="Times New Roman" w:hAnsi="Times New Roman" w:cs="Times New Roman"/>
          <w:sz w:val="28"/>
          <w:szCs w:val="28"/>
        </w:rPr>
        <w:t xml:space="preserve"> ҚР </w:t>
      </w:r>
      <w:r w:rsidR="004B3D77">
        <w:rPr>
          <w:rFonts w:ascii="Times New Roman" w:hAnsi="Times New Roman" w:cs="Times New Roman"/>
          <w:sz w:val="28"/>
          <w:szCs w:val="28"/>
          <w:lang w:val="kk-KZ"/>
        </w:rPr>
        <w:t>ҒЖБМ</w:t>
      </w:r>
      <w:r w:rsidRPr="00330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65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30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650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330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650">
        <w:rPr>
          <w:rFonts w:ascii="Times New Roman" w:hAnsi="Times New Roman" w:cs="Times New Roman"/>
          <w:sz w:val="28"/>
          <w:szCs w:val="28"/>
        </w:rPr>
        <w:t>есептерді</w:t>
      </w:r>
      <w:proofErr w:type="spellEnd"/>
      <w:r w:rsidRPr="00330650">
        <w:rPr>
          <w:rFonts w:ascii="Times New Roman" w:hAnsi="Times New Roman" w:cs="Times New Roman"/>
          <w:sz w:val="28"/>
          <w:szCs w:val="28"/>
        </w:rPr>
        <w:t xml:space="preserve"> дайындау және ұсыну;</w:t>
      </w:r>
    </w:p>
    <w:p w:rsidR="0078305E" w:rsidRPr="00330650" w:rsidRDefault="0078305E" w:rsidP="00DC7D10">
      <w:pPr>
        <w:pStyle w:val="a4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Қазақстан Республикасының азаматтарын, сондай-ақ шетелдік білім алушыларды уақытша тіркеу үшін тиісті құжаттарды бақылау және беру (мемлекеттік шекарадан өту ережелеріне сәйкес);</w:t>
      </w:r>
    </w:p>
    <w:p w:rsidR="00952428" w:rsidRPr="00330650" w:rsidRDefault="00952428" w:rsidP="00DC7D10">
      <w:pPr>
        <w:pStyle w:val="a4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650">
        <w:rPr>
          <w:rFonts w:ascii="Times New Roman" w:hAnsi="Times New Roman" w:cs="Times New Roman"/>
          <w:sz w:val="28"/>
          <w:szCs w:val="28"/>
          <w:lang w:val="kk-KZ"/>
        </w:rPr>
        <w:t>контингенттің қозғалысы және көрсетілген мемлекеттік қызметтер туралы ай сайынғы және тоқсан сайынғы есептер;</w:t>
      </w:r>
    </w:p>
    <w:p w:rsidR="00952428" w:rsidRPr="00330650" w:rsidRDefault="00952428" w:rsidP="00DC7D10">
      <w:pPr>
        <w:pStyle w:val="a4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0650">
        <w:rPr>
          <w:rFonts w:ascii="Times New Roman" w:hAnsi="Times New Roman" w:cs="Times New Roman"/>
          <w:sz w:val="28"/>
          <w:szCs w:val="28"/>
        </w:rPr>
        <w:t>студенттердің</w:t>
      </w:r>
      <w:proofErr w:type="spellEnd"/>
      <w:r w:rsidRPr="00330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650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330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650">
        <w:rPr>
          <w:rFonts w:ascii="Times New Roman" w:hAnsi="Times New Roman" w:cs="Times New Roman"/>
          <w:sz w:val="28"/>
          <w:szCs w:val="28"/>
        </w:rPr>
        <w:t>деректер</w:t>
      </w:r>
      <w:proofErr w:type="spellEnd"/>
      <w:r w:rsidRPr="00330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650">
        <w:rPr>
          <w:rFonts w:ascii="Times New Roman" w:hAnsi="Times New Roman" w:cs="Times New Roman"/>
          <w:sz w:val="28"/>
          <w:szCs w:val="28"/>
        </w:rPr>
        <w:t>базасын</w:t>
      </w:r>
      <w:proofErr w:type="spellEnd"/>
      <w:r w:rsidRPr="00330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650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330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65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30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650">
        <w:rPr>
          <w:rFonts w:ascii="Times New Roman" w:hAnsi="Times New Roman" w:cs="Times New Roman"/>
          <w:sz w:val="28"/>
          <w:szCs w:val="28"/>
        </w:rPr>
        <w:t>түзету</w:t>
      </w:r>
      <w:proofErr w:type="spellEnd"/>
      <w:r w:rsidR="00437197">
        <w:rPr>
          <w:rFonts w:ascii="Times New Roman" w:hAnsi="Times New Roman" w:cs="Times New Roman"/>
          <w:sz w:val="28"/>
          <w:szCs w:val="28"/>
          <w:lang w:val="kk-KZ"/>
        </w:rPr>
        <w:t xml:space="preserve"> ЖОО АЖ «</w:t>
      </w:r>
      <w:proofErr w:type="spellStart"/>
      <w:r w:rsidRPr="00330650">
        <w:rPr>
          <w:rFonts w:ascii="Times New Roman" w:hAnsi="Times New Roman" w:cs="Times New Roman"/>
          <w:sz w:val="28"/>
          <w:szCs w:val="28"/>
          <w:lang w:val="en-US"/>
        </w:rPr>
        <w:t>Platonus</w:t>
      </w:r>
      <w:proofErr w:type="spellEnd"/>
      <w:r w:rsidRPr="0033065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330650">
        <w:rPr>
          <w:rFonts w:ascii="Times New Roman" w:hAnsi="Times New Roman" w:cs="Times New Roman"/>
          <w:sz w:val="28"/>
          <w:szCs w:val="28"/>
        </w:rPr>
        <w:t xml:space="preserve">, </w:t>
      </w:r>
      <w:r w:rsidR="00BC6D36">
        <w:rPr>
          <w:rFonts w:ascii="Times New Roman" w:hAnsi="Times New Roman" w:cs="Times New Roman"/>
          <w:sz w:val="28"/>
          <w:szCs w:val="28"/>
          <w:lang w:val="kk-KZ"/>
        </w:rPr>
        <w:t xml:space="preserve">ЖБЕК, </w:t>
      </w:r>
      <w:r w:rsidRPr="00330650">
        <w:rPr>
          <w:rFonts w:ascii="Times New Roman" w:hAnsi="Times New Roman" w:cs="Times New Roman"/>
          <w:sz w:val="28"/>
          <w:szCs w:val="28"/>
        </w:rPr>
        <w:t xml:space="preserve">ҰБДҚ, </w:t>
      </w:r>
      <w:proofErr w:type="spellStart"/>
      <w:r w:rsidRPr="00330650">
        <w:rPr>
          <w:rFonts w:ascii="Times New Roman" w:hAnsi="Times New Roman" w:cs="Times New Roman"/>
          <w:sz w:val="28"/>
          <w:szCs w:val="28"/>
        </w:rPr>
        <w:t>бағдарлама</w:t>
      </w:r>
      <w:proofErr w:type="spellEnd"/>
      <w:r w:rsidRPr="00330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650">
        <w:rPr>
          <w:rFonts w:ascii="Times New Roman" w:hAnsi="Times New Roman" w:cs="Times New Roman"/>
          <w:sz w:val="28"/>
          <w:szCs w:val="28"/>
          <w:lang w:val="en-US"/>
        </w:rPr>
        <w:t>Offi</w:t>
      </w:r>
      <w:r w:rsidRPr="00330650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330650">
        <w:rPr>
          <w:rFonts w:ascii="Times New Roman" w:hAnsi="Times New Roman" w:cs="Times New Roman"/>
          <w:sz w:val="28"/>
          <w:szCs w:val="28"/>
        </w:rPr>
        <w:t xml:space="preserve"> 365 – </w:t>
      </w:r>
      <w:proofErr w:type="spellStart"/>
      <w:r w:rsidRPr="0033065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330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650">
        <w:rPr>
          <w:rFonts w:ascii="Times New Roman" w:hAnsi="Times New Roman" w:cs="Times New Roman"/>
          <w:sz w:val="28"/>
          <w:szCs w:val="28"/>
        </w:rPr>
        <w:t>контингенттің</w:t>
      </w:r>
      <w:proofErr w:type="spellEnd"/>
      <w:r w:rsidRPr="0033065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30650">
        <w:rPr>
          <w:rFonts w:ascii="Times New Roman" w:hAnsi="Times New Roman" w:cs="Times New Roman"/>
          <w:sz w:val="28"/>
          <w:szCs w:val="28"/>
        </w:rPr>
        <w:t>оқудан</w:t>
      </w:r>
      <w:proofErr w:type="spellEnd"/>
      <w:r w:rsidRPr="00330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650">
        <w:rPr>
          <w:rFonts w:ascii="Times New Roman" w:hAnsi="Times New Roman" w:cs="Times New Roman"/>
          <w:sz w:val="28"/>
          <w:szCs w:val="28"/>
        </w:rPr>
        <w:t>шығару</w:t>
      </w:r>
      <w:proofErr w:type="spellEnd"/>
      <w:r w:rsidRPr="003306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0650">
        <w:rPr>
          <w:rFonts w:ascii="Times New Roman" w:hAnsi="Times New Roman" w:cs="Times New Roman"/>
          <w:sz w:val="28"/>
          <w:szCs w:val="28"/>
        </w:rPr>
        <w:t>ауыстыру</w:t>
      </w:r>
      <w:proofErr w:type="spellEnd"/>
      <w:r w:rsidRPr="003306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0650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330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650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33065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330650">
        <w:rPr>
          <w:rFonts w:ascii="Times New Roman" w:hAnsi="Times New Roman" w:cs="Times New Roman"/>
          <w:sz w:val="28"/>
          <w:szCs w:val="28"/>
        </w:rPr>
        <w:t>түлектердің</w:t>
      </w:r>
      <w:proofErr w:type="spellEnd"/>
      <w:r w:rsidRPr="00330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650">
        <w:rPr>
          <w:rFonts w:ascii="Times New Roman" w:hAnsi="Times New Roman" w:cs="Times New Roman"/>
          <w:sz w:val="28"/>
          <w:szCs w:val="28"/>
        </w:rPr>
        <w:t>мәліметтер</w:t>
      </w:r>
      <w:proofErr w:type="spellEnd"/>
      <w:r w:rsidRPr="00330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650">
        <w:rPr>
          <w:rFonts w:ascii="Times New Roman" w:hAnsi="Times New Roman" w:cs="Times New Roman"/>
          <w:sz w:val="28"/>
          <w:szCs w:val="28"/>
        </w:rPr>
        <w:t>базасын</w:t>
      </w:r>
      <w:proofErr w:type="spellEnd"/>
      <w:r w:rsidRPr="00330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650">
        <w:rPr>
          <w:rFonts w:ascii="Times New Roman" w:hAnsi="Times New Roman" w:cs="Times New Roman"/>
          <w:sz w:val="28"/>
          <w:szCs w:val="28"/>
        </w:rPr>
        <w:t>редакциялауға</w:t>
      </w:r>
      <w:proofErr w:type="spellEnd"/>
      <w:r w:rsidRPr="00330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65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30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650">
        <w:rPr>
          <w:rFonts w:ascii="Times New Roman" w:hAnsi="Times New Roman" w:cs="Times New Roman"/>
          <w:sz w:val="28"/>
          <w:szCs w:val="28"/>
        </w:rPr>
        <w:t>толықтыруға</w:t>
      </w:r>
      <w:proofErr w:type="spellEnd"/>
      <w:r w:rsidRPr="00330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650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330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650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Pr="00330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650">
        <w:rPr>
          <w:rFonts w:ascii="Times New Roman" w:hAnsi="Times New Roman" w:cs="Times New Roman"/>
          <w:sz w:val="28"/>
          <w:szCs w:val="28"/>
        </w:rPr>
        <w:t>жүргізіліп</w:t>
      </w:r>
      <w:proofErr w:type="spellEnd"/>
      <w:r w:rsidRPr="00330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650">
        <w:rPr>
          <w:rFonts w:ascii="Times New Roman" w:hAnsi="Times New Roman" w:cs="Times New Roman"/>
          <w:sz w:val="28"/>
          <w:szCs w:val="28"/>
        </w:rPr>
        <w:t>отырады</w:t>
      </w:r>
      <w:proofErr w:type="spellEnd"/>
      <w:r w:rsidRPr="003306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0650">
        <w:rPr>
          <w:rFonts w:ascii="Times New Roman" w:hAnsi="Times New Roman" w:cs="Times New Roman"/>
          <w:sz w:val="28"/>
          <w:szCs w:val="28"/>
        </w:rPr>
        <w:t>Жұмыстар</w:t>
      </w:r>
      <w:proofErr w:type="spellEnd"/>
      <w:r w:rsidRPr="00330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650">
        <w:rPr>
          <w:rFonts w:ascii="Times New Roman" w:hAnsi="Times New Roman" w:cs="Times New Roman"/>
          <w:sz w:val="28"/>
          <w:szCs w:val="28"/>
        </w:rPr>
        <w:t>жүргізілуде</w:t>
      </w:r>
      <w:proofErr w:type="spellEnd"/>
      <w:r w:rsidR="00BC6D36">
        <w:rPr>
          <w:rFonts w:ascii="Times New Roman" w:hAnsi="Times New Roman" w:cs="Times New Roman"/>
          <w:sz w:val="28"/>
          <w:szCs w:val="28"/>
          <w:lang w:val="kk-KZ"/>
        </w:rPr>
        <w:t>бірнеше</w:t>
      </w:r>
      <w:r w:rsidR="00BC6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D36">
        <w:rPr>
          <w:rFonts w:ascii="Times New Roman" w:hAnsi="Times New Roman" w:cs="Times New Roman"/>
          <w:sz w:val="28"/>
          <w:szCs w:val="28"/>
        </w:rPr>
        <w:t>бағдарламаларда</w:t>
      </w:r>
      <w:proofErr w:type="spellEnd"/>
      <w:r w:rsidR="00BC6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D36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="00BC6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D36">
        <w:rPr>
          <w:rFonts w:ascii="Times New Roman" w:hAnsi="Times New Roman" w:cs="Times New Roman"/>
          <w:sz w:val="28"/>
          <w:szCs w:val="28"/>
        </w:rPr>
        <w:t>мезгілде</w:t>
      </w:r>
      <w:proofErr w:type="spellEnd"/>
      <w:r w:rsidR="00BC6D3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30650">
        <w:rPr>
          <w:rFonts w:ascii="Times New Roman" w:hAnsi="Times New Roman" w:cs="Times New Roman"/>
          <w:sz w:val="28"/>
          <w:szCs w:val="28"/>
          <w:lang w:val="en-US"/>
        </w:rPr>
        <w:t>Platonus</w:t>
      </w:r>
      <w:proofErr w:type="spellEnd"/>
      <w:r w:rsidR="00BC6D36">
        <w:rPr>
          <w:rFonts w:ascii="Times New Roman" w:hAnsi="Times New Roman" w:cs="Times New Roman"/>
          <w:sz w:val="28"/>
          <w:szCs w:val="28"/>
          <w:lang w:val="kk-KZ"/>
        </w:rPr>
        <w:t>, ЖБЕК</w:t>
      </w:r>
      <w:r w:rsidRPr="00330650">
        <w:rPr>
          <w:rFonts w:ascii="Times New Roman" w:hAnsi="Times New Roman" w:cs="Times New Roman"/>
          <w:sz w:val="28"/>
          <w:szCs w:val="28"/>
        </w:rPr>
        <w:t xml:space="preserve"> </w:t>
      </w:r>
      <w:r w:rsidR="00BC6D36">
        <w:rPr>
          <w:rFonts w:ascii="Times New Roman" w:hAnsi="Times New Roman" w:cs="Times New Roman"/>
          <w:sz w:val="28"/>
          <w:szCs w:val="28"/>
          <w:lang w:val="kk-KZ"/>
        </w:rPr>
        <w:t>және ҰБДҚ</w:t>
      </w:r>
      <w:r w:rsidRPr="003306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0650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330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650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330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D77" w:rsidRPr="00330650">
        <w:rPr>
          <w:rFonts w:ascii="Times New Roman" w:hAnsi="Times New Roman" w:cs="Times New Roman"/>
          <w:sz w:val="28"/>
          <w:szCs w:val="28"/>
        </w:rPr>
        <w:t>жұмысқа</w:t>
      </w:r>
      <w:proofErr w:type="spellEnd"/>
      <w:r w:rsidR="004B3D77" w:rsidRPr="00330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D77" w:rsidRPr="00330650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="004B3D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4B3D77" w:rsidRPr="00330650">
        <w:rPr>
          <w:rFonts w:ascii="Times New Roman" w:hAnsi="Times New Roman" w:cs="Times New Roman"/>
          <w:sz w:val="28"/>
          <w:szCs w:val="28"/>
          <w:lang w:val="en-US"/>
        </w:rPr>
        <w:t>Offi</w:t>
      </w:r>
      <w:r w:rsidR="004B3D77" w:rsidRPr="00330650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="004B3D77" w:rsidRPr="00330650">
        <w:rPr>
          <w:rFonts w:ascii="Times New Roman" w:hAnsi="Times New Roman" w:cs="Times New Roman"/>
          <w:sz w:val="28"/>
          <w:szCs w:val="28"/>
        </w:rPr>
        <w:t xml:space="preserve"> 365 </w:t>
      </w:r>
      <w:proofErr w:type="spellStart"/>
      <w:r w:rsidRPr="00330650">
        <w:rPr>
          <w:rFonts w:ascii="Times New Roman" w:hAnsi="Times New Roman" w:cs="Times New Roman"/>
          <w:sz w:val="28"/>
          <w:szCs w:val="28"/>
        </w:rPr>
        <w:t>бағдарламаға</w:t>
      </w:r>
      <w:proofErr w:type="spellEnd"/>
      <w:r w:rsidRPr="00330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650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Pr="00330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650">
        <w:rPr>
          <w:rFonts w:ascii="Times New Roman" w:hAnsi="Times New Roman" w:cs="Times New Roman"/>
          <w:sz w:val="28"/>
          <w:szCs w:val="28"/>
        </w:rPr>
        <w:t>өзгерістер</w:t>
      </w:r>
      <w:proofErr w:type="spellEnd"/>
      <w:r w:rsidRPr="00330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650">
        <w:rPr>
          <w:rFonts w:ascii="Times New Roman" w:hAnsi="Times New Roman" w:cs="Times New Roman"/>
          <w:sz w:val="28"/>
          <w:szCs w:val="28"/>
        </w:rPr>
        <w:t>енгізіліп</w:t>
      </w:r>
      <w:proofErr w:type="spellEnd"/>
      <w:r w:rsidRPr="00330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650">
        <w:rPr>
          <w:rFonts w:ascii="Times New Roman" w:hAnsi="Times New Roman" w:cs="Times New Roman"/>
          <w:sz w:val="28"/>
          <w:szCs w:val="28"/>
        </w:rPr>
        <w:t>отырады</w:t>
      </w:r>
      <w:proofErr w:type="spellEnd"/>
      <w:r w:rsidRPr="003306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2428" w:rsidRPr="00462934" w:rsidRDefault="00952428" w:rsidP="00DC7D10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650">
        <w:rPr>
          <w:rFonts w:ascii="Times New Roman" w:hAnsi="Times New Roman" w:cs="Times New Roman"/>
          <w:sz w:val="28"/>
          <w:szCs w:val="28"/>
          <w:lang w:val="kk-KZ"/>
        </w:rPr>
        <w:t>білім алушылардың аудандық қорғаныс істері жөніндегі бөліммен және қалалық М</w:t>
      </w:r>
      <w:r w:rsidR="004D2DA7">
        <w:rPr>
          <w:rFonts w:ascii="Times New Roman" w:hAnsi="Times New Roman" w:cs="Times New Roman"/>
          <w:sz w:val="28"/>
          <w:szCs w:val="28"/>
          <w:lang w:val="kk-KZ"/>
        </w:rPr>
        <w:t>ЗТ</w:t>
      </w:r>
      <w:r w:rsidRPr="00330650">
        <w:rPr>
          <w:rFonts w:ascii="Times New Roman" w:hAnsi="Times New Roman" w:cs="Times New Roman"/>
          <w:sz w:val="28"/>
          <w:szCs w:val="28"/>
          <w:lang w:val="kk-KZ"/>
        </w:rPr>
        <w:t>О-мен ай сайынғы салыстырулары;</w:t>
      </w:r>
    </w:p>
    <w:p w:rsidR="00462934" w:rsidRPr="00330650" w:rsidRDefault="00462934" w:rsidP="00DC7D10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түлектердің жеке істерін академия мұрағатына тапсыру;</w:t>
      </w:r>
    </w:p>
    <w:p w:rsidR="00952428" w:rsidRPr="00330650" w:rsidRDefault="00952428" w:rsidP="00DC7D10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650">
        <w:rPr>
          <w:rFonts w:ascii="Times New Roman" w:hAnsi="Times New Roman" w:cs="Times New Roman"/>
          <w:sz w:val="28"/>
          <w:szCs w:val="28"/>
        </w:rPr>
        <w:t>барлық сұрақтар бойынша СҚКО-ға жүгінген кезде студенттерге ақпараттық көмек көрсету;</w:t>
      </w:r>
    </w:p>
    <w:p w:rsidR="00952428" w:rsidRDefault="00952428" w:rsidP="00DC7D10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650">
        <w:rPr>
          <w:rFonts w:ascii="Times New Roman" w:hAnsi="Times New Roman" w:cs="Times New Roman"/>
          <w:sz w:val="28"/>
          <w:szCs w:val="28"/>
        </w:rPr>
        <w:lastRenderedPageBreak/>
        <w:t>академия басшылығының өзге де тапсырмаларын орындау.</w:t>
      </w:r>
    </w:p>
    <w:p w:rsidR="00346BD5" w:rsidRPr="00346BD5" w:rsidRDefault="00346BD5" w:rsidP="00346BD5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0D64">
        <w:rPr>
          <w:rFonts w:ascii="Times New Roman" w:hAnsi="Times New Roman" w:cs="Times New Roman"/>
          <w:sz w:val="28"/>
          <w:szCs w:val="28"/>
        </w:rPr>
        <w:t>Рейтингке</w:t>
      </w:r>
      <w:proofErr w:type="spellEnd"/>
      <w:r w:rsidRPr="006F0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D64">
        <w:rPr>
          <w:rFonts w:ascii="Times New Roman" w:hAnsi="Times New Roman" w:cs="Times New Roman"/>
          <w:sz w:val="28"/>
          <w:szCs w:val="28"/>
        </w:rPr>
        <w:t>контингенттің</w:t>
      </w:r>
      <w:proofErr w:type="spellEnd"/>
      <w:r w:rsidRPr="006F0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D64">
        <w:rPr>
          <w:rFonts w:ascii="Times New Roman" w:hAnsi="Times New Roman" w:cs="Times New Roman"/>
          <w:sz w:val="28"/>
          <w:szCs w:val="28"/>
        </w:rPr>
        <w:t>қозғалысы</w:t>
      </w:r>
      <w:proofErr w:type="spellEnd"/>
      <w:r w:rsidRPr="006F0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D64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F0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D64">
        <w:rPr>
          <w:rFonts w:ascii="Times New Roman" w:hAnsi="Times New Roman" w:cs="Times New Roman"/>
          <w:sz w:val="28"/>
          <w:szCs w:val="28"/>
        </w:rPr>
        <w:t>деректерді</w:t>
      </w:r>
      <w:proofErr w:type="spellEnd"/>
      <w:r w:rsidRPr="006F0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D64">
        <w:rPr>
          <w:rFonts w:ascii="Times New Roman" w:hAnsi="Times New Roman" w:cs="Times New Roman"/>
          <w:sz w:val="28"/>
          <w:szCs w:val="28"/>
        </w:rPr>
        <w:t>толықтыру</w:t>
      </w:r>
      <w:proofErr w:type="spellEnd"/>
      <w:r w:rsidRPr="006F0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D6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F0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D64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F0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Атамекен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рейтинг </w:t>
      </w:r>
      <w:proofErr w:type="spellStart"/>
      <w:r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мәліметтер</w:t>
      </w:r>
      <w:r w:rsidRPr="006F0D64">
        <w:rPr>
          <w:rFonts w:ascii="Times New Roman" w:hAnsi="Times New Roman" w:cs="Times New Roman"/>
          <w:sz w:val="28"/>
          <w:szCs w:val="28"/>
        </w:rPr>
        <w:t>Атамекен</w:t>
      </w:r>
      <w:proofErr w:type="spellEnd"/>
      <w:r w:rsidRPr="006F0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D64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F0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D64"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 w:rsidRPr="006F0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D64">
        <w:rPr>
          <w:rFonts w:ascii="Times New Roman" w:hAnsi="Times New Roman" w:cs="Times New Roman"/>
          <w:sz w:val="28"/>
          <w:szCs w:val="28"/>
        </w:rPr>
        <w:t>контингентінің</w:t>
      </w:r>
      <w:proofErr w:type="spellEnd"/>
      <w:r w:rsidRPr="006F0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D64">
        <w:rPr>
          <w:rFonts w:ascii="Times New Roman" w:hAnsi="Times New Roman" w:cs="Times New Roman"/>
          <w:sz w:val="28"/>
          <w:szCs w:val="28"/>
        </w:rPr>
        <w:t>қозғалысы</w:t>
      </w:r>
      <w:proofErr w:type="spellEnd"/>
      <w:r w:rsidRPr="006F0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D64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F0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D6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F0D64">
        <w:rPr>
          <w:rFonts w:ascii="Times New Roman" w:hAnsi="Times New Roman" w:cs="Times New Roman"/>
          <w:sz w:val="28"/>
          <w:szCs w:val="28"/>
        </w:rPr>
        <w:t xml:space="preserve"> СҚКО </w:t>
      </w:r>
      <w:proofErr w:type="spellStart"/>
      <w:r w:rsidRPr="006F0D64">
        <w:rPr>
          <w:rFonts w:ascii="Times New Roman" w:hAnsi="Times New Roman" w:cs="Times New Roman"/>
          <w:sz w:val="28"/>
          <w:szCs w:val="28"/>
        </w:rPr>
        <w:t>қосымшаларында</w:t>
      </w:r>
      <w:proofErr w:type="spellEnd"/>
      <w:r w:rsidRPr="006F0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D64">
        <w:rPr>
          <w:rFonts w:ascii="Times New Roman" w:hAnsi="Times New Roman" w:cs="Times New Roman"/>
          <w:sz w:val="28"/>
          <w:szCs w:val="28"/>
        </w:rPr>
        <w:t>студенттер</w:t>
      </w:r>
      <w:proofErr w:type="spellEnd"/>
      <w:r w:rsidRPr="006F0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D6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F0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D64">
        <w:rPr>
          <w:rFonts w:ascii="Times New Roman" w:hAnsi="Times New Roman" w:cs="Times New Roman"/>
          <w:sz w:val="28"/>
          <w:szCs w:val="28"/>
        </w:rPr>
        <w:t>дербес</w:t>
      </w:r>
      <w:proofErr w:type="spellEnd"/>
      <w:r w:rsidRPr="006F0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D64">
        <w:rPr>
          <w:rFonts w:ascii="Times New Roman" w:hAnsi="Times New Roman" w:cs="Times New Roman"/>
          <w:sz w:val="28"/>
          <w:szCs w:val="28"/>
        </w:rPr>
        <w:t>деректерді</w:t>
      </w:r>
      <w:proofErr w:type="spellEnd"/>
      <w:r w:rsidRPr="006F0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D64">
        <w:rPr>
          <w:rFonts w:ascii="Times New Roman" w:hAnsi="Times New Roman" w:cs="Times New Roman"/>
          <w:sz w:val="28"/>
          <w:szCs w:val="28"/>
        </w:rPr>
        <w:t>ұсынады</w:t>
      </w:r>
      <w:proofErr w:type="spellEnd"/>
      <w:r w:rsidRPr="006F0D64">
        <w:rPr>
          <w:rFonts w:ascii="Times New Roman" w:hAnsi="Times New Roman" w:cs="Times New Roman"/>
          <w:sz w:val="28"/>
          <w:szCs w:val="28"/>
        </w:rPr>
        <w:t xml:space="preserve"> </w:t>
      </w:r>
      <w:r w:rsidR="00153C8F">
        <w:rPr>
          <w:rFonts w:ascii="Times New Roman" w:hAnsi="Times New Roman" w:cs="Times New Roman"/>
          <w:sz w:val="28"/>
          <w:szCs w:val="28"/>
          <w:lang w:val="kk-KZ"/>
        </w:rPr>
        <w:t>ОӘБ</w:t>
      </w:r>
      <w:r w:rsidR="0038484C">
        <w:rPr>
          <w:rFonts w:ascii="Times New Roman" w:hAnsi="Times New Roman" w:cs="Times New Roman"/>
          <w:sz w:val="28"/>
          <w:szCs w:val="28"/>
          <w:lang w:val="kk-KZ"/>
        </w:rPr>
        <w:t xml:space="preserve"> мен </w:t>
      </w:r>
      <w:r w:rsidRPr="006F0D64">
        <w:rPr>
          <w:rFonts w:ascii="Times New Roman" w:hAnsi="Times New Roman" w:cs="Times New Roman"/>
          <w:sz w:val="28"/>
          <w:szCs w:val="28"/>
        </w:rPr>
        <w:t>кафедраларға сұраныстар бойынша қажетті ақпаратты, сондай-ақ бұл төлқұжат деректері бар шетелдік студенттердің тізімі, бітірушілер саны және ББ бойынша жылдар бойынша қабылдау. Оларға растайтын құжаттар (оқуға қабылдау туралы бұйрықтардан үзінділер, төлқұжаттардың сканерленген нұсқалары) қоса беріледі.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zh-CN"/>
        </w:rPr>
        <w:t xml:space="preserve"> </w:t>
      </w:r>
    </w:p>
    <w:p w:rsidR="00F04D8D" w:rsidRDefault="004B3C7A" w:rsidP="006F0D64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0D64">
        <w:rPr>
          <w:rFonts w:ascii="Times New Roman" w:hAnsi="Times New Roman" w:cs="Times New Roman"/>
          <w:sz w:val="28"/>
          <w:szCs w:val="28"/>
        </w:rPr>
        <w:t>студенттердің</w:t>
      </w:r>
      <w:proofErr w:type="spellEnd"/>
      <w:r w:rsidRPr="006F0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D64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6F0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D64">
        <w:rPr>
          <w:rFonts w:ascii="Times New Roman" w:hAnsi="Times New Roman" w:cs="Times New Roman"/>
          <w:sz w:val="28"/>
          <w:szCs w:val="28"/>
        </w:rPr>
        <w:t>деректер</w:t>
      </w:r>
      <w:proofErr w:type="spellEnd"/>
      <w:r w:rsidRPr="006F0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D64">
        <w:rPr>
          <w:rFonts w:ascii="Times New Roman" w:hAnsi="Times New Roman" w:cs="Times New Roman"/>
          <w:sz w:val="28"/>
          <w:szCs w:val="28"/>
        </w:rPr>
        <w:t>базасын</w:t>
      </w:r>
      <w:proofErr w:type="spellEnd"/>
      <w:r w:rsidRPr="006F0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D64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6F0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D6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F0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D64">
        <w:rPr>
          <w:rFonts w:ascii="Times New Roman" w:hAnsi="Times New Roman" w:cs="Times New Roman"/>
          <w:sz w:val="28"/>
          <w:szCs w:val="28"/>
        </w:rPr>
        <w:t>түзету</w:t>
      </w:r>
      <w:proofErr w:type="spellEnd"/>
      <w:r w:rsidRPr="006F0D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53C8F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6F0D64">
        <w:rPr>
          <w:rFonts w:ascii="Times New Roman" w:hAnsi="Times New Roman" w:cs="Times New Roman"/>
          <w:sz w:val="28"/>
          <w:szCs w:val="28"/>
          <w:lang w:val="en-US"/>
        </w:rPr>
        <w:t>Platonus</w:t>
      </w:r>
      <w:proofErr w:type="spellEnd"/>
      <w:r w:rsidRPr="006F0D6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153C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53C8F" w:rsidRPr="006F0D64">
        <w:rPr>
          <w:rFonts w:ascii="Times New Roman" w:hAnsi="Times New Roman" w:cs="Times New Roman"/>
          <w:sz w:val="28"/>
          <w:szCs w:val="28"/>
          <w:lang w:val="kk-KZ"/>
        </w:rPr>
        <w:t>ЖОО АЖ</w:t>
      </w:r>
      <w:r w:rsidRPr="006F0D64">
        <w:rPr>
          <w:rFonts w:ascii="Times New Roman" w:hAnsi="Times New Roman" w:cs="Times New Roman"/>
          <w:sz w:val="28"/>
          <w:szCs w:val="28"/>
        </w:rPr>
        <w:t>,</w:t>
      </w:r>
      <w:r w:rsidRPr="006F0D64">
        <w:rPr>
          <w:rFonts w:ascii="Times New Roman" w:hAnsi="Times New Roman" w:cs="Times New Roman"/>
          <w:sz w:val="28"/>
          <w:szCs w:val="28"/>
        </w:rPr>
        <w:t xml:space="preserve"> </w:t>
      </w:r>
      <w:r w:rsidR="0038484C">
        <w:rPr>
          <w:rFonts w:ascii="Times New Roman" w:hAnsi="Times New Roman" w:cs="Times New Roman"/>
          <w:sz w:val="28"/>
          <w:szCs w:val="28"/>
          <w:lang w:val="kk-KZ"/>
        </w:rPr>
        <w:t xml:space="preserve">ЖБЕК, </w:t>
      </w:r>
      <w:r w:rsidRPr="006F0D64">
        <w:rPr>
          <w:rFonts w:ascii="Times New Roman" w:hAnsi="Times New Roman" w:cs="Times New Roman"/>
          <w:sz w:val="28"/>
          <w:szCs w:val="28"/>
        </w:rPr>
        <w:t xml:space="preserve">ҰБДҚ, </w:t>
      </w:r>
      <w:proofErr w:type="spellStart"/>
      <w:r w:rsidR="00153C8F" w:rsidRPr="006F0D64">
        <w:rPr>
          <w:rFonts w:ascii="Times New Roman" w:hAnsi="Times New Roman" w:cs="Times New Roman"/>
          <w:sz w:val="28"/>
          <w:szCs w:val="28"/>
          <w:lang w:val="en-US"/>
        </w:rPr>
        <w:t>Offi</w:t>
      </w:r>
      <w:r w:rsidR="00153C8F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="00153C8F">
        <w:rPr>
          <w:rFonts w:ascii="Times New Roman" w:hAnsi="Times New Roman" w:cs="Times New Roman"/>
          <w:sz w:val="28"/>
          <w:szCs w:val="28"/>
        </w:rPr>
        <w:t xml:space="preserve"> 365</w:t>
      </w:r>
      <w:r w:rsidR="00153C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F0D64">
        <w:rPr>
          <w:rFonts w:ascii="Times New Roman" w:hAnsi="Times New Roman" w:cs="Times New Roman"/>
          <w:sz w:val="28"/>
          <w:szCs w:val="28"/>
        </w:rPr>
        <w:t>бағдарлама</w:t>
      </w:r>
      <w:proofErr w:type="spellEnd"/>
      <w:r w:rsidR="00153C8F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Pr="006F0D64">
        <w:rPr>
          <w:rFonts w:ascii="Times New Roman" w:hAnsi="Times New Roman" w:cs="Times New Roman"/>
          <w:sz w:val="28"/>
          <w:szCs w:val="28"/>
        </w:rPr>
        <w:t xml:space="preserve"> </w:t>
      </w:r>
      <w:r w:rsidR="006F0D6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6F0D64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="006F0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0D64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="006F0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0D64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="006F0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0D64">
        <w:rPr>
          <w:rFonts w:ascii="Times New Roman" w:hAnsi="Times New Roman" w:cs="Times New Roman"/>
          <w:sz w:val="28"/>
          <w:szCs w:val="28"/>
        </w:rPr>
        <w:t>жүргізіледі</w:t>
      </w:r>
      <w:proofErr w:type="spellEnd"/>
      <w:r w:rsidR="006F0D64">
        <w:rPr>
          <w:rFonts w:ascii="Times New Roman" w:hAnsi="Times New Roman" w:cs="Times New Roman"/>
          <w:sz w:val="28"/>
          <w:szCs w:val="28"/>
        </w:rPr>
        <w:t>.</w:t>
      </w:r>
    </w:p>
    <w:p w:rsidR="004B3C7A" w:rsidRPr="006F0D64" w:rsidRDefault="006F0D64" w:rsidP="00F04D8D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түлектеріне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өзіндік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үлгідегі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дипломдардың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берілуіне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8484C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ҚР ҰЭМ-</w:t>
      </w:r>
      <w:proofErr w:type="spellStart"/>
      <w:r>
        <w:rPr>
          <w:rFonts w:ascii="Times New Roman" w:hAnsi="Times New Roman" w:cs="Times New Roman"/>
          <w:sz w:val="28"/>
          <w:szCs w:val="28"/>
        </w:rPr>
        <w:t>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диплом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нөмірлерін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генерациялау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талабына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84C">
        <w:rPr>
          <w:rFonts w:ascii="Times New Roman" w:hAnsi="Times New Roman" w:cs="Times New Roman"/>
          <w:sz w:val="28"/>
          <w:szCs w:val="28"/>
          <w:lang w:val="kk-KZ"/>
        </w:rPr>
        <w:t xml:space="preserve">ЖБЕК </w:t>
      </w:r>
      <w:proofErr w:type="spellStart"/>
      <w:r w:rsidR="004B3C7A" w:rsidRPr="006F0D64">
        <w:rPr>
          <w:rFonts w:ascii="Times New Roman" w:hAnsi="Times New Roman" w:cs="Times New Roman"/>
          <w:sz w:val="28"/>
          <w:szCs w:val="28"/>
        </w:rPr>
        <w:t>ауқымды</w:t>
      </w:r>
      <w:proofErr w:type="spellEnd"/>
      <w:r w:rsidR="004B3C7A" w:rsidRPr="006F0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C7A" w:rsidRPr="006F0D64">
        <w:rPr>
          <w:rFonts w:ascii="Times New Roman" w:hAnsi="Times New Roman" w:cs="Times New Roman"/>
          <w:sz w:val="28"/>
          <w:szCs w:val="28"/>
        </w:rPr>
        <w:t>жұмыстар</w:t>
      </w:r>
      <w:proofErr w:type="spellEnd"/>
      <w:r w:rsidR="004B3C7A" w:rsidRPr="006F0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C7A" w:rsidRPr="006F0D64">
        <w:rPr>
          <w:rFonts w:ascii="Times New Roman" w:hAnsi="Times New Roman" w:cs="Times New Roman"/>
          <w:sz w:val="28"/>
          <w:szCs w:val="28"/>
        </w:rPr>
        <w:t>жүргізілді</w:t>
      </w:r>
      <w:proofErr w:type="spellEnd"/>
      <w:r w:rsidR="004B3C7A" w:rsidRPr="006F0D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3C7A" w:rsidRPr="006F0D64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="004B3C7A" w:rsidRPr="006F0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C7A" w:rsidRPr="006F0D64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="004B3C7A" w:rsidRPr="006F0D64">
        <w:rPr>
          <w:rFonts w:ascii="Times New Roman" w:hAnsi="Times New Roman" w:cs="Times New Roman"/>
          <w:sz w:val="28"/>
          <w:szCs w:val="28"/>
        </w:rPr>
        <w:t xml:space="preserve"> </w:t>
      </w:r>
      <w:r w:rsidR="00BA7843">
        <w:rPr>
          <w:rFonts w:ascii="Times New Roman" w:hAnsi="Times New Roman" w:cs="Times New Roman"/>
          <w:sz w:val="28"/>
          <w:szCs w:val="28"/>
          <w:lang w:val="kk-KZ"/>
        </w:rPr>
        <w:t>1999</w:t>
      </w:r>
      <w:r w:rsidR="00BA7843">
        <w:rPr>
          <w:rFonts w:ascii="Times New Roman" w:hAnsi="Times New Roman" w:cs="Times New Roman"/>
          <w:sz w:val="28"/>
          <w:szCs w:val="28"/>
        </w:rPr>
        <w:t>-</w:t>
      </w:r>
      <w:r w:rsidR="00BA7843">
        <w:rPr>
          <w:rFonts w:ascii="Times New Roman" w:hAnsi="Times New Roman" w:cs="Times New Roman"/>
          <w:sz w:val="28"/>
          <w:szCs w:val="28"/>
        </w:rPr>
        <w:t>202</w:t>
      </w:r>
      <w:r w:rsidR="00BA7843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BA7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7843" w:rsidRPr="006F0D64">
        <w:rPr>
          <w:rFonts w:ascii="Times New Roman" w:hAnsi="Times New Roman" w:cs="Times New Roman"/>
          <w:sz w:val="28"/>
          <w:szCs w:val="28"/>
        </w:rPr>
        <w:t>жылдар</w:t>
      </w:r>
      <w:proofErr w:type="spellEnd"/>
      <w:r w:rsidR="00BA7843">
        <w:rPr>
          <w:rFonts w:ascii="Times New Roman" w:hAnsi="Times New Roman" w:cs="Times New Roman"/>
          <w:sz w:val="28"/>
          <w:szCs w:val="28"/>
          <w:lang w:val="kk-KZ"/>
        </w:rPr>
        <w:t>дағы</w:t>
      </w:r>
      <w:r w:rsidR="00BA7843" w:rsidRPr="006F0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C7A" w:rsidRPr="006F0D64">
        <w:rPr>
          <w:rFonts w:ascii="Times New Roman" w:hAnsi="Times New Roman" w:cs="Times New Roman"/>
          <w:sz w:val="28"/>
          <w:szCs w:val="28"/>
        </w:rPr>
        <w:t>түлектердің</w:t>
      </w:r>
      <w:proofErr w:type="spellEnd"/>
      <w:r w:rsidR="004B3C7A" w:rsidRPr="006F0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C7A" w:rsidRPr="006F0D64">
        <w:rPr>
          <w:rFonts w:ascii="Times New Roman" w:hAnsi="Times New Roman" w:cs="Times New Roman"/>
          <w:sz w:val="28"/>
          <w:szCs w:val="28"/>
        </w:rPr>
        <w:t>мәліметтер</w:t>
      </w:r>
      <w:proofErr w:type="spellEnd"/>
      <w:r w:rsidR="004B3C7A" w:rsidRPr="006F0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C7A" w:rsidRPr="006F0D64">
        <w:rPr>
          <w:rFonts w:ascii="Times New Roman" w:hAnsi="Times New Roman" w:cs="Times New Roman"/>
          <w:sz w:val="28"/>
          <w:szCs w:val="28"/>
        </w:rPr>
        <w:t>базасын</w:t>
      </w:r>
      <w:proofErr w:type="spellEnd"/>
      <w:r w:rsidR="004B3C7A" w:rsidRPr="006F0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C7A" w:rsidRPr="006F0D64">
        <w:rPr>
          <w:rFonts w:ascii="Times New Roman" w:hAnsi="Times New Roman" w:cs="Times New Roman"/>
          <w:sz w:val="28"/>
          <w:szCs w:val="28"/>
        </w:rPr>
        <w:t>редакциялау</w:t>
      </w:r>
      <w:proofErr w:type="spellEnd"/>
      <w:r w:rsidR="004B3C7A" w:rsidRPr="006F0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C7A" w:rsidRPr="006F0D6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4B3C7A" w:rsidRPr="006F0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C7A" w:rsidRPr="006F0D64">
        <w:rPr>
          <w:rFonts w:ascii="Times New Roman" w:hAnsi="Times New Roman" w:cs="Times New Roman"/>
          <w:sz w:val="28"/>
          <w:szCs w:val="28"/>
        </w:rPr>
        <w:t>толықтыру</w:t>
      </w:r>
      <w:proofErr w:type="spellEnd"/>
      <w:r w:rsidR="004B3C7A" w:rsidRPr="006F0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C7A" w:rsidRPr="006F0D64">
        <w:rPr>
          <w:rFonts w:ascii="Times New Roman" w:hAnsi="Times New Roman" w:cs="Times New Roman"/>
          <w:sz w:val="28"/>
          <w:szCs w:val="28"/>
        </w:rPr>
        <w:t>жүргізілді</w:t>
      </w:r>
      <w:proofErr w:type="spellEnd"/>
      <w:r w:rsidR="004B3C7A" w:rsidRPr="006F0D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B3C7A" w:rsidRPr="006F0D64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="004B3C7A" w:rsidRPr="006F0D64">
        <w:rPr>
          <w:rFonts w:ascii="Times New Roman" w:hAnsi="Times New Roman" w:cs="Times New Roman"/>
          <w:sz w:val="28"/>
          <w:szCs w:val="28"/>
        </w:rPr>
        <w:t xml:space="preserve"> </w:t>
      </w:r>
      <w:r w:rsidR="0038484C">
        <w:rPr>
          <w:rFonts w:ascii="Times New Roman" w:hAnsi="Times New Roman" w:cs="Times New Roman"/>
          <w:sz w:val="28"/>
          <w:szCs w:val="28"/>
          <w:lang w:val="kk-KZ"/>
        </w:rPr>
        <w:t>бірнеше</w:t>
      </w:r>
      <w:r w:rsidR="004B3C7A" w:rsidRPr="006F0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C7A" w:rsidRPr="006F0D64">
        <w:rPr>
          <w:rFonts w:ascii="Times New Roman" w:hAnsi="Times New Roman" w:cs="Times New Roman"/>
          <w:sz w:val="28"/>
          <w:szCs w:val="28"/>
        </w:rPr>
        <w:t>бағдарламалармен</w:t>
      </w:r>
      <w:proofErr w:type="spellEnd"/>
      <w:r w:rsidR="004B3C7A" w:rsidRPr="006F0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C7A" w:rsidRPr="006F0D64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="004B3C7A" w:rsidRPr="006F0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C7A" w:rsidRPr="006F0D64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="00BA7843">
        <w:rPr>
          <w:rFonts w:ascii="Times New Roman" w:hAnsi="Times New Roman" w:cs="Times New Roman"/>
          <w:sz w:val="28"/>
          <w:szCs w:val="28"/>
          <w:lang w:val="kk-KZ"/>
        </w:rPr>
        <w:t xml:space="preserve"> өтетін</w:t>
      </w:r>
      <w:r w:rsidR="004B3C7A" w:rsidRPr="006F0D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3C7A" w:rsidRPr="006F0D64">
        <w:rPr>
          <w:rFonts w:ascii="Times New Roman" w:hAnsi="Times New Roman" w:cs="Times New Roman"/>
          <w:sz w:val="28"/>
          <w:szCs w:val="28"/>
        </w:rPr>
        <w:t>өйткені</w:t>
      </w:r>
      <w:proofErr w:type="spellEnd"/>
      <w:r w:rsidR="004B3C7A" w:rsidRPr="006F0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C7A" w:rsidRPr="006F0D64">
        <w:rPr>
          <w:rFonts w:ascii="Times New Roman" w:hAnsi="Times New Roman" w:cs="Times New Roman"/>
          <w:sz w:val="28"/>
          <w:szCs w:val="28"/>
        </w:rPr>
        <w:t>деректерді</w:t>
      </w:r>
      <w:proofErr w:type="spellEnd"/>
      <w:r w:rsidR="004B3C7A" w:rsidRPr="006F0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C7A" w:rsidRPr="006F0D64">
        <w:rPr>
          <w:rFonts w:ascii="Times New Roman" w:hAnsi="Times New Roman" w:cs="Times New Roman"/>
          <w:sz w:val="28"/>
          <w:szCs w:val="28"/>
        </w:rPr>
        <w:t>экспорттау</w:t>
      </w:r>
      <w:proofErr w:type="spellEnd"/>
      <w:r w:rsidR="004B3C7A" w:rsidRPr="006F0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C7A" w:rsidRPr="006F0D64">
        <w:rPr>
          <w:rFonts w:ascii="Times New Roman" w:hAnsi="Times New Roman" w:cs="Times New Roman"/>
          <w:sz w:val="28"/>
          <w:szCs w:val="28"/>
          <w:lang w:val="en-US"/>
        </w:rPr>
        <w:t>Platonus</w:t>
      </w:r>
      <w:proofErr w:type="spellEnd"/>
      <w:r w:rsidR="00BA7843">
        <w:rPr>
          <w:rFonts w:ascii="Times New Roman" w:hAnsi="Times New Roman" w:cs="Times New Roman"/>
          <w:sz w:val="28"/>
          <w:szCs w:val="28"/>
          <w:lang w:val="kk-KZ"/>
        </w:rPr>
        <w:t>-тан</w:t>
      </w:r>
      <w:r w:rsidR="004B3C7A" w:rsidRPr="006F0D64">
        <w:rPr>
          <w:rFonts w:ascii="Times New Roman" w:hAnsi="Times New Roman" w:cs="Times New Roman"/>
          <w:sz w:val="28"/>
          <w:szCs w:val="28"/>
        </w:rPr>
        <w:t xml:space="preserve"> ҰБДҚ-</w:t>
      </w:r>
      <w:r w:rsidR="00BA7843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4B3C7A" w:rsidRPr="006F0D64">
        <w:rPr>
          <w:rFonts w:ascii="Times New Roman" w:hAnsi="Times New Roman" w:cs="Times New Roman"/>
          <w:sz w:val="28"/>
          <w:szCs w:val="28"/>
        </w:rPr>
        <w:t>а</w:t>
      </w:r>
      <w:r w:rsidR="0038484C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="0038484C" w:rsidRPr="006F0D64">
        <w:rPr>
          <w:rFonts w:ascii="Times New Roman" w:hAnsi="Times New Roman" w:cs="Times New Roman"/>
          <w:sz w:val="28"/>
          <w:szCs w:val="28"/>
          <w:lang w:val="en-US"/>
        </w:rPr>
        <w:t>Platonus</w:t>
      </w:r>
      <w:proofErr w:type="spellEnd"/>
      <w:r w:rsidR="00BA7843">
        <w:rPr>
          <w:rFonts w:ascii="Times New Roman" w:hAnsi="Times New Roman" w:cs="Times New Roman"/>
          <w:sz w:val="28"/>
          <w:szCs w:val="28"/>
          <w:lang w:val="kk-KZ"/>
        </w:rPr>
        <w:t>-тан</w:t>
      </w:r>
      <w:r w:rsidR="0038484C" w:rsidRPr="006F0D64">
        <w:rPr>
          <w:rFonts w:ascii="Times New Roman" w:hAnsi="Times New Roman" w:cs="Times New Roman"/>
          <w:sz w:val="28"/>
          <w:szCs w:val="28"/>
        </w:rPr>
        <w:t xml:space="preserve"> </w:t>
      </w:r>
      <w:r w:rsidR="00BA7843">
        <w:rPr>
          <w:rFonts w:ascii="Times New Roman" w:hAnsi="Times New Roman" w:cs="Times New Roman"/>
          <w:sz w:val="28"/>
          <w:szCs w:val="28"/>
          <w:lang w:val="kk-KZ"/>
        </w:rPr>
        <w:t>ЖБЕК-к</w:t>
      </w:r>
      <w:r w:rsidR="0038484C">
        <w:rPr>
          <w:rFonts w:ascii="Times New Roman" w:hAnsi="Times New Roman" w:cs="Times New Roman"/>
          <w:sz w:val="28"/>
          <w:szCs w:val="28"/>
          <w:lang w:val="kk-KZ"/>
        </w:rPr>
        <w:t xml:space="preserve">е </w:t>
      </w:r>
      <w:proofErr w:type="spellStart"/>
      <w:r w:rsidR="004B3C7A" w:rsidRPr="006F0D64">
        <w:rPr>
          <w:rFonts w:ascii="Times New Roman" w:hAnsi="Times New Roman" w:cs="Times New Roman"/>
          <w:sz w:val="28"/>
          <w:szCs w:val="28"/>
        </w:rPr>
        <w:t>қателермен</w:t>
      </w:r>
      <w:proofErr w:type="spellEnd"/>
      <w:r w:rsidR="00BA7843">
        <w:rPr>
          <w:rFonts w:ascii="Times New Roman" w:hAnsi="Times New Roman" w:cs="Times New Roman"/>
          <w:sz w:val="28"/>
          <w:szCs w:val="28"/>
          <w:lang w:val="kk-KZ"/>
        </w:rPr>
        <w:t xml:space="preserve"> өтетін</w:t>
      </w:r>
      <w:r w:rsidR="004B3C7A" w:rsidRPr="006F0D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B3C7A" w:rsidRPr="006F0D64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="004B3C7A" w:rsidRPr="006F0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C7A" w:rsidRPr="006F0D64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="004B3C7A" w:rsidRPr="006F0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7843" w:rsidRPr="006F0D64">
        <w:rPr>
          <w:rFonts w:ascii="Times New Roman" w:hAnsi="Times New Roman" w:cs="Times New Roman"/>
          <w:sz w:val="28"/>
          <w:szCs w:val="28"/>
          <w:lang w:val="en-US"/>
        </w:rPr>
        <w:t>Offi</w:t>
      </w:r>
      <w:r w:rsidR="00BA7843" w:rsidRPr="006F0D64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="00BA7843" w:rsidRPr="006F0D64">
        <w:rPr>
          <w:rFonts w:ascii="Times New Roman" w:hAnsi="Times New Roman" w:cs="Times New Roman"/>
          <w:sz w:val="28"/>
          <w:szCs w:val="28"/>
        </w:rPr>
        <w:t xml:space="preserve"> 365</w:t>
      </w:r>
      <w:r w:rsidR="00BA78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4B3C7A" w:rsidRPr="006F0D64">
        <w:rPr>
          <w:rFonts w:ascii="Times New Roman" w:hAnsi="Times New Roman" w:cs="Times New Roman"/>
          <w:sz w:val="28"/>
          <w:szCs w:val="28"/>
        </w:rPr>
        <w:t>бағдарламаға</w:t>
      </w:r>
      <w:proofErr w:type="spellEnd"/>
      <w:r w:rsidR="004B3C7A" w:rsidRPr="006F0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7843" w:rsidRPr="006F0D64">
        <w:rPr>
          <w:rFonts w:ascii="Times New Roman" w:hAnsi="Times New Roman" w:cs="Times New Roman"/>
          <w:sz w:val="28"/>
          <w:szCs w:val="28"/>
        </w:rPr>
        <w:t>эдвайзерлердің</w:t>
      </w:r>
      <w:proofErr w:type="spellEnd"/>
      <w:r w:rsidR="00BA7843" w:rsidRPr="006F0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7843" w:rsidRPr="006F0D64">
        <w:rPr>
          <w:rFonts w:ascii="Times New Roman" w:hAnsi="Times New Roman" w:cs="Times New Roman"/>
          <w:sz w:val="28"/>
          <w:szCs w:val="28"/>
        </w:rPr>
        <w:t>студенттермен</w:t>
      </w:r>
      <w:proofErr w:type="spellEnd"/>
      <w:r w:rsidR="00BA7843" w:rsidRPr="006F0D64">
        <w:rPr>
          <w:rFonts w:ascii="Times New Roman" w:hAnsi="Times New Roman" w:cs="Times New Roman"/>
          <w:sz w:val="28"/>
          <w:szCs w:val="28"/>
        </w:rPr>
        <w:t xml:space="preserve"> </w:t>
      </w:r>
      <w:r w:rsidR="00BA7843">
        <w:rPr>
          <w:rFonts w:ascii="Times New Roman" w:hAnsi="Times New Roman" w:cs="Times New Roman"/>
          <w:sz w:val="28"/>
          <w:szCs w:val="28"/>
          <w:lang w:val="kk-KZ"/>
        </w:rPr>
        <w:t xml:space="preserve">жұмыс жасауда </w:t>
      </w:r>
      <w:proofErr w:type="spellStart"/>
      <w:r w:rsidR="004B3C7A" w:rsidRPr="006F0D64">
        <w:rPr>
          <w:rFonts w:ascii="Times New Roman" w:hAnsi="Times New Roman" w:cs="Times New Roman"/>
          <w:sz w:val="28"/>
          <w:szCs w:val="28"/>
        </w:rPr>
        <w:t>үне</w:t>
      </w:r>
      <w:r w:rsidR="00BA7843">
        <w:rPr>
          <w:rFonts w:ascii="Times New Roman" w:hAnsi="Times New Roman" w:cs="Times New Roman"/>
          <w:sz w:val="28"/>
          <w:szCs w:val="28"/>
        </w:rPr>
        <w:t>мі</w:t>
      </w:r>
      <w:proofErr w:type="spellEnd"/>
      <w:r w:rsidR="00BA7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7843">
        <w:rPr>
          <w:rFonts w:ascii="Times New Roman" w:hAnsi="Times New Roman" w:cs="Times New Roman"/>
          <w:sz w:val="28"/>
          <w:szCs w:val="28"/>
        </w:rPr>
        <w:t>өзгерістер</w:t>
      </w:r>
      <w:proofErr w:type="spellEnd"/>
      <w:r w:rsidR="00BA7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7843">
        <w:rPr>
          <w:rFonts w:ascii="Times New Roman" w:hAnsi="Times New Roman" w:cs="Times New Roman"/>
          <w:sz w:val="28"/>
          <w:szCs w:val="28"/>
        </w:rPr>
        <w:t>енгізіліп</w:t>
      </w:r>
      <w:proofErr w:type="spellEnd"/>
      <w:r w:rsidR="00BA7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7843">
        <w:rPr>
          <w:rFonts w:ascii="Times New Roman" w:hAnsi="Times New Roman" w:cs="Times New Roman"/>
          <w:sz w:val="28"/>
          <w:szCs w:val="28"/>
        </w:rPr>
        <w:t>отырады</w:t>
      </w:r>
      <w:proofErr w:type="spellEnd"/>
      <w:r w:rsidR="0038484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B3C7A" w:rsidRPr="006F0D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BD5" w:rsidRPr="00985EB4" w:rsidRDefault="00B076A1" w:rsidP="00985EB4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Академияның білім беру бағдарламаларының дипломдарын беру бойынша жұмыстар жүргізілді.</w:t>
      </w:r>
    </w:p>
    <w:p w:rsidR="004B3C7A" w:rsidRPr="00985EB4" w:rsidRDefault="006F0D64" w:rsidP="00985EB4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zh-CN"/>
        </w:rPr>
        <w:t>2023-2024 оқу жылы СҚКО жұмыс жоспарына сәйкес өтті.</w:t>
      </w:r>
    </w:p>
    <w:p w:rsidR="00025440" w:rsidRDefault="00025440" w:rsidP="00BA4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4543" w:rsidRDefault="00BA4543" w:rsidP="001715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4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Студенттер контингенті</w:t>
      </w:r>
    </w:p>
    <w:p w:rsidR="00985EB4" w:rsidRDefault="00985EB4" w:rsidP="001715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15D4F" w:rsidRPr="0044770D" w:rsidRDefault="003546A8" w:rsidP="00F15D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BC3D7E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F15D4F" w:rsidRPr="003546A8">
        <w:rPr>
          <w:rFonts w:ascii="Times New Roman" w:hAnsi="Times New Roman" w:cs="Times New Roman"/>
          <w:sz w:val="28"/>
          <w:szCs w:val="28"/>
          <w:lang w:val="kk-KZ"/>
        </w:rPr>
        <w:t xml:space="preserve"> қыркүйек 202</w:t>
      </w:r>
      <w:r w:rsidR="00BC3D7E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F15D4F" w:rsidRPr="003546A8">
        <w:rPr>
          <w:rFonts w:ascii="Times New Roman" w:hAnsi="Times New Roman" w:cs="Times New Roman"/>
          <w:sz w:val="28"/>
          <w:szCs w:val="28"/>
          <w:lang w:val="kk-KZ"/>
        </w:rPr>
        <w:t>-202</w:t>
      </w:r>
      <w:r w:rsidR="00BC3D7E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F15D4F" w:rsidRPr="003546A8">
        <w:rPr>
          <w:rFonts w:ascii="Times New Roman" w:hAnsi="Times New Roman" w:cs="Times New Roman"/>
          <w:sz w:val="28"/>
          <w:szCs w:val="28"/>
          <w:lang w:val="kk-KZ"/>
        </w:rPr>
        <w:t xml:space="preserve"> оқу ж</w:t>
      </w:r>
      <w:r>
        <w:rPr>
          <w:rFonts w:ascii="Times New Roman" w:hAnsi="Times New Roman" w:cs="Times New Roman"/>
          <w:sz w:val="28"/>
          <w:szCs w:val="28"/>
          <w:lang w:val="kk-KZ"/>
        </w:rPr>
        <w:t>ылында студенттер контингенті 2</w:t>
      </w:r>
      <w:r w:rsidR="00BC3D7E">
        <w:rPr>
          <w:rFonts w:ascii="Times New Roman" w:hAnsi="Times New Roman" w:cs="Times New Roman"/>
          <w:sz w:val="28"/>
          <w:szCs w:val="28"/>
          <w:lang w:val="kk-KZ"/>
        </w:rPr>
        <w:t>154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адам құрады</w:t>
      </w:r>
      <w:r w:rsidR="00F15D4F" w:rsidRPr="003546A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44770D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F01B3A" w:rsidRPr="0044770D">
        <w:rPr>
          <w:rFonts w:ascii="Times New Roman" w:hAnsi="Times New Roman" w:cs="Times New Roman"/>
          <w:sz w:val="28"/>
          <w:szCs w:val="28"/>
          <w:lang w:val="kk-KZ"/>
        </w:rPr>
        <w:t xml:space="preserve">акалавриатта күндізгі оқу нысанында </w:t>
      </w:r>
      <w:r w:rsidR="00BC3D7E">
        <w:rPr>
          <w:rFonts w:ascii="Times New Roman" w:hAnsi="Times New Roman" w:cs="Times New Roman"/>
          <w:sz w:val="28"/>
          <w:szCs w:val="28"/>
          <w:lang w:val="kk-KZ"/>
        </w:rPr>
        <w:t>249</w:t>
      </w:r>
      <w:r w:rsidR="00F01B3A" w:rsidRPr="0044770D">
        <w:rPr>
          <w:rFonts w:ascii="Times New Roman" w:hAnsi="Times New Roman" w:cs="Times New Roman"/>
          <w:sz w:val="28"/>
          <w:szCs w:val="28"/>
          <w:lang w:val="kk-KZ"/>
        </w:rPr>
        <w:t xml:space="preserve"> адам (оқу мерзімі 4 жыл және 5 жыл –</w:t>
      </w:r>
      <w:r w:rsidR="004477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C3D7E">
        <w:rPr>
          <w:rFonts w:ascii="Times New Roman" w:hAnsi="Times New Roman" w:cs="Times New Roman"/>
          <w:sz w:val="28"/>
          <w:szCs w:val="28"/>
          <w:lang w:val="kk-KZ"/>
        </w:rPr>
        <w:t>228</w:t>
      </w:r>
      <w:r w:rsidR="00F01B3A" w:rsidRPr="0044770D">
        <w:rPr>
          <w:rFonts w:ascii="Times New Roman" w:hAnsi="Times New Roman" w:cs="Times New Roman"/>
          <w:sz w:val="28"/>
          <w:szCs w:val="28"/>
          <w:lang w:val="kk-KZ"/>
        </w:rPr>
        <w:t>, оқу мерзімі 3 жыл – 2</w:t>
      </w:r>
      <w:r w:rsidR="00BC3D7E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F01B3A" w:rsidRPr="0044770D">
        <w:rPr>
          <w:rFonts w:ascii="Times New Roman" w:hAnsi="Times New Roman" w:cs="Times New Roman"/>
          <w:sz w:val="28"/>
          <w:szCs w:val="28"/>
          <w:lang w:val="kk-KZ"/>
        </w:rPr>
        <w:t xml:space="preserve">), </w:t>
      </w:r>
      <w:r w:rsidR="00F01B3A" w:rsidRPr="0044770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жоғары </w:t>
      </w:r>
      <w:r w:rsidR="0044770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білім </w:t>
      </w:r>
      <w:r w:rsidR="00F01B3A" w:rsidRPr="0044770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және </w:t>
      </w:r>
      <w:r w:rsidR="0044770D" w:rsidRPr="0044770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ТжКБ</w:t>
      </w:r>
      <w:r w:rsidR="0044770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негізінде</w:t>
      </w:r>
      <w:r w:rsidR="00F01B3A" w:rsidRPr="0044770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қысқартылған білім беру бағдарламалары бойынша күндізгі бөлімде</w:t>
      </w:r>
      <w:r w:rsidR="0044770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F01B3A" w:rsidRPr="0044770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– </w:t>
      </w:r>
      <w:r w:rsidR="00BC3D7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1831</w:t>
      </w:r>
      <w:r w:rsidR="00F01B3A" w:rsidRPr="0044770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адам (жоғары білім негізінде – 5</w:t>
      </w:r>
      <w:r w:rsidR="00BC3D7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33</w:t>
      </w:r>
      <w:r w:rsidR="00F01B3A" w:rsidRPr="0044770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, ТжКБ</w:t>
      </w:r>
      <w:r w:rsidR="0044770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негізінде </w:t>
      </w:r>
      <w:r w:rsidR="00F01B3A" w:rsidRPr="0044770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- 1</w:t>
      </w:r>
      <w:r w:rsidR="00BC3D7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298</w:t>
      </w:r>
      <w:r w:rsidR="00F01B3A" w:rsidRPr="0044770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). Магистратурада – </w:t>
      </w:r>
      <w:r w:rsidR="00BC3D7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63</w:t>
      </w:r>
      <w:r w:rsidR="00F01B3A" w:rsidRPr="0044770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адам, </w:t>
      </w:r>
      <w:r w:rsidR="00BC3D7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2</w:t>
      </w:r>
      <w:r w:rsidR="00F01B3A" w:rsidRPr="0044770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тыңдаушы. Академиялық демалыста болғандар – </w:t>
      </w:r>
      <w:r w:rsidR="00BC3D7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9</w:t>
      </w:r>
      <w:r w:rsidR="00F01B3A" w:rsidRPr="0044770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адам. </w:t>
      </w:r>
    </w:p>
    <w:p w:rsidR="00985EB4" w:rsidRPr="0044770D" w:rsidRDefault="00985EB4" w:rsidP="00F15D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1482" w:type="dxa"/>
        <w:tblInd w:w="-1144" w:type="dxa"/>
        <w:tblLayout w:type="fixed"/>
        <w:tblLook w:val="04A0" w:firstRow="1" w:lastRow="0" w:firstColumn="1" w:lastColumn="0" w:noHBand="0" w:noVBand="1"/>
      </w:tblPr>
      <w:tblGrid>
        <w:gridCol w:w="567"/>
        <w:gridCol w:w="2822"/>
        <w:gridCol w:w="992"/>
        <w:gridCol w:w="2268"/>
        <w:gridCol w:w="850"/>
        <w:gridCol w:w="851"/>
        <w:gridCol w:w="1856"/>
        <w:gridCol w:w="1276"/>
      </w:tblGrid>
      <w:tr w:rsidR="00F15D4F" w:rsidRPr="00F15D4F" w:rsidTr="00AD4BB6">
        <w:trPr>
          <w:trHeight w:val="51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D4F" w:rsidRPr="005D780D" w:rsidRDefault="00F15D4F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282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D4F" w:rsidRPr="005D780D" w:rsidRDefault="00F15D4F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оқыту бағыты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D4F" w:rsidRPr="005D780D" w:rsidRDefault="00F15D4F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күндізгі бөлім нысаны 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D4F" w:rsidRPr="005D780D" w:rsidRDefault="00F15D4F" w:rsidP="00AD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proofErr w:type="spellStart"/>
            <w:r w:rsidRPr="005D78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жоғары</w:t>
            </w:r>
            <w:proofErr w:type="spellEnd"/>
            <w:r w:rsidRPr="005D78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</w:t>
            </w:r>
            <w:r w:rsidR="00AD4BB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kk-KZ" w:eastAsia="ru-RU"/>
              </w:rPr>
              <w:t xml:space="preserve">білім және </w:t>
            </w:r>
            <w:proofErr w:type="spellStart"/>
            <w:r w:rsidR="00AD4BB6" w:rsidRPr="005D78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ТжКБ</w:t>
            </w:r>
            <w:proofErr w:type="spellEnd"/>
            <w:r w:rsidR="00AD4BB6" w:rsidRPr="005D78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</w:t>
            </w:r>
            <w:r w:rsidR="00AD4BB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kk-KZ" w:eastAsia="ru-RU"/>
              </w:rPr>
              <w:t xml:space="preserve">негізінде </w:t>
            </w:r>
            <w:r w:rsidRPr="005D78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</w:t>
            </w:r>
            <w:r w:rsidR="00AD4BB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kk-KZ" w:eastAsia="ru-RU"/>
              </w:rPr>
              <w:t xml:space="preserve">күндізгі </w:t>
            </w:r>
            <w:proofErr w:type="spellStart"/>
            <w:r w:rsidRPr="005D78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қысқартылған</w:t>
            </w:r>
            <w:proofErr w:type="spellEnd"/>
            <w:r w:rsidRPr="005D78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D78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білім</w:t>
            </w:r>
            <w:proofErr w:type="spellEnd"/>
            <w:r w:rsidRPr="005D78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беру </w:t>
            </w:r>
            <w:proofErr w:type="spellStart"/>
            <w:r w:rsidRPr="005D78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бағдарламалары</w:t>
            </w:r>
            <w:proofErr w:type="spellEnd"/>
            <w:r w:rsidRPr="005D78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D78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бойынша</w:t>
            </w:r>
            <w:proofErr w:type="spellEnd"/>
            <w:r w:rsidRPr="005D78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D4F" w:rsidRPr="005D780D" w:rsidRDefault="00F15D4F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магистратура</w:t>
            </w:r>
          </w:p>
        </w:tc>
        <w:tc>
          <w:tcPr>
            <w:tcW w:w="185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D4F" w:rsidRPr="005D780D" w:rsidRDefault="005D780D" w:rsidP="005D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магистратура тыңдаушылар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D4F" w:rsidRPr="005D780D" w:rsidRDefault="00F15D4F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бағыттар бойынша барлығы</w:t>
            </w:r>
          </w:p>
        </w:tc>
      </w:tr>
      <w:tr w:rsidR="00F15D4F" w:rsidRPr="00F15D4F" w:rsidTr="00AD4BB6">
        <w:trPr>
          <w:trHeight w:val="101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D4F" w:rsidRPr="005D780D" w:rsidRDefault="00F15D4F" w:rsidP="00F15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D4F" w:rsidRPr="005D780D" w:rsidRDefault="00F15D4F" w:rsidP="00F15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15D4F" w:rsidRPr="005D780D" w:rsidRDefault="00F15D4F" w:rsidP="00F15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15D4F" w:rsidRPr="005D780D" w:rsidRDefault="00F15D4F" w:rsidP="00F15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5D4F" w:rsidRPr="005D780D" w:rsidRDefault="00F15D4F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жыл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D4F" w:rsidRPr="005D780D" w:rsidRDefault="00F15D4F" w:rsidP="00AD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2 </w:t>
            </w:r>
            <w:proofErr w:type="spellStart"/>
            <w:r w:rsidRPr="005D78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жыл</w:t>
            </w:r>
            <w:proofErr w:type="spellEnd"/>
          </w:p>
        </w:tc>
        <w:tc>
          <w:tcPr>
            <w:tcW w:w="185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15D4F" w:rsidRPr="005D780D" w:rsidRDefault="00F15D4F" w:rsidP="00F15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15D4F" w:rsidRPr="005D780D" w:rsidRDefault="00F15D4F" w:rsidP="00F15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F15D4F" w:rsidRPr="00F15D4F" w:rsidTr="00AD4BB6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5D4F" w:rsidRPr="005D780D" w:rsidRDefault="00F15D4F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D4F" w:rsidRPr="005D780D" w:rsidRDefault="00F15D4F" w:rsidP="00F15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Педагогикалық ғылымдар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5D4F" w:rsidRPr="005D780D" w:rsidRDefault="008517A0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9</w:t>
            </w:r>
            <w:r w:rsidR="00F15D4F" w:rsidRPr="005D78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5D4F" w:rsidRPr="008517A0" w:rsidRDefault="008517A0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1484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5D4F" w:rsidRPr="005D780D" w:rsidRDefault="00F15D4F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5D4F" w:rsidRPr="008517A0" w:rsidRDefault="008517A0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39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5D4F" w:rsidRPr="008517A0" w:rsidRDefault="008517A0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5D4F" w:rsidRPr="008517A0" w:rsidRDefault="008517A0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kk-KZ" w:eastAsia="ru-RU"/>
              </w:rPr>
              <w:t>1619</w:t>
            </w:r>
          </w:p>
        </w:tc>
      </w:tr>
      <w:tr w:rsidR="00F15D4F" w:rsidRPr="00F15D4F" w:rsidTr="00AD4BB6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5D4F" w:rsidRPr="005D780D" w:rsidRDefault="00F15D4F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D4F" w:rsidRPr="005D780D" w:rsidRDefault="00F15D4F" w:rsidP="00F15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Құқық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5D4F" w:rsidRPr="008517A0" w:rsidRDefault="008517A0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64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5D4F" w:rsidRPr="008517A0" w:rsidRDefault="008517A0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250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5D4F" w:rsidRPr="008517A0" w:rsidRDefault="008517A0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5D4F" w:rsidRPr="008517A0" w:rsidRDefault="008517A0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22</w:t>
            </w:r>
          </w:p>
        </w:tc>
        <w:tc>
          <w:tcPr>
            <w:tcW w:w="18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5D4F" w:rsidRPr="005D780D" w:rsidRDefault="00F15D4F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5D4F" w:rsidRPr="008517A0" w:rsidRDefault="008517A0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kk-KZ" w:eastAsia="ru-RU"/>
              </w:rPr>
              <w:t>339</w:t>
            </w:r>
          </w:p>
        </w:tc>
      </w:tr>
      <w:tr w:rsidR="00F15D4F" w:rsidRPr="00F15D4F" w:rsidTr="00AD4BB6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5D4F" w:rsidRPr="005D780D" w:rsidRDefault="00F15D4F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D4F" w:rsidRPr="005D780D" w:rsidRDefault="00F15D4F" w:rsidP="00F15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Бизнес және басқару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5D4F" w:rsidRPr="008517A0" w:rsidRDefault="00F15D4F" w:rsidP="0085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 w:rsidRPr="005D78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8517A0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5D4F" w:rsidRPr="008517A0" w:rsidRDefault="008517A0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97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5D4F" w:rsidRPr="005D780D" w:rsidRDefault="00F15D4F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5D4F" w:rsidRPr="005D780D" w:rsidRDefault="00F15D4F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8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5D4F" w:rsidRPr="005D780D" w:rsidRDefault="00F15D4F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5D4F" w:rsidRPr="008517A0" w:rsidRDefault="008517A0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kk-KZ" w:eastAsia="ru-RU"/>
              </w:rPr>
              <w:t>109</w:t>
            </w:r>
          </w:p>
        </w:tc>
      </w:tr>
      <w:tr w:rsidR="00F15D4F" w:rsidRPr="00F15D4F" w:rsidTr="00AD4BB6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5D4F" w:rsidRPr="005D780D" w:rsidRDefault="00F15D4F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D4F" w:rsidRPr="005D780D" w:rsidRDefault="00F15D4F" w:rsidP="00F15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Денсаулық сақтау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5D4F" w:rsidRPr="008517A0" w:rsidRDefault="008517A0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78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5D4F" w:rsidRPr="005D780D" w:rsidRDefault="00F15D4F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D4F" w:rsidRPr="005D780D" w:rsidRDefault="00F15D4F" w:rsidP="00F1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D4F" w:rsidRPr="005D780D" w:rsidRDefault="00F15D4F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D4F" w:rsidRPr="005D780D" w:rsidRDefault="00F15D4F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5D4F" w:rsidRPr="008517A0" w:rsidRDefault="008517A0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kk-KZ" w:eastAsia="ru-RU"/>
              </w:rPr>
              <w:t>78</w:t>
            </w:r>
          </w:p>
        </w:tc>
      </w:tr>
      <w:tr w:rsidR="00F15D4F" w:rsidRPr="00F15D4F" w:rsidTr="00AD4BB6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5D4F" w:rsidRPr="005D780D" w:rsidRDefault="00F15D4F" w:rsidP="00F15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D4F" w:rsidRPr="005D780D" w:rsidRDefault="00F15D4F" w:rsidP="00F15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Академиялық демалыс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D4F" w:rsidRPr="008517A0" w:rsidRDefault="008517A0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5D4F" w:rsidRPr="008517A0" w:rsidRDefault="008517A0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D4F" w:rsidRPr="005D780D" w:rsidRDefault="00F15D4F" w:rsidP="00F1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D4F" w:rsidRPr="005D780D" w:rsidRDefault="00F15D4F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D4F" w:rsidRPr="005D780D" w:rsidRDefault="00F15D4F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5D4F" w:rsidRPr="008517A0" w:rsidRDefault="008517A0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kk-KZ" w:eastAsia="ru-RU"/>
              </w:rPr>
              <w:t>9</w:t>
            </w:r>
          </w:p>
        </w:tc>
      </w:tr>
      <w:tr w:rsidR="00F15D4F" w:rsidRPr="00F15D4F" w:rsidTr="00AD4BB6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D4F" w:rsidRPr="005D780D" w:rsidRDefault="00F15D4F" w:rsidP="00F1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5D4F" w:rsidRPr="005D780D" w:rsidRDefault="00F15D4F" w:rsidP="00F15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АКАДЕМИЯ БОЙЫНША БАРЛЫҒЫ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5D4F" w:rsidRPr="008517A0" w:rsidRDefault="008517A0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kk-KZ" w:eastAsia="ru-RU"/>
              </w:rPr>
              <w:t>252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5D4F" w:rsidRPr="008517A0" w:rsidRDefault="00F15D4F" w:rsidP="0085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kk-KZ" w:eastAsia="ru-RU"/>
              </w:rPr>
            </w:pPr>
            <w:r w:rsidRPr="005D78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  <w:r w:rsidR="008517A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kk-KZ" w:eastAsia="ru-RU"/>
              </w:rPr>
              <w:t>837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5D4F" w:rsidRPr="008517A0" w:rsidRDefault="008517A0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kk-KZ"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5D4F" w:rsidRPr="008517A0" w:rsidRDefault="008517A0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kk-KZ" w:eastAsia="ru-RU"/>
              </w:rPr>
              <w:t>61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5D4F" w:rsidRPr="008517A0" w:rsidRDefault="008517A0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kk-KZ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5D4F" w:rsidRPr="008517A0" w:rsidRDefault="008517A0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kk-KZ" w:eastAsia="ru-RU"/>
              </w:rPr>
              <w:t>2154</w:t>
            </w:r>
          </w:p>
        </w:tc>
      </w:tr>
    </w:tbl>
    <w:p w:rsidR="00F15D4F" w:rsidRDefault="00F15D4F" w:rsidP="00F15D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17A0" w:rsidRPr="006630B1" w:rsidRDefault="00222A3C" w:rsidP="00222A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30B1">
        <w:rPr>
          <w:rFonts w:ascii="Times New Roman" w:hAnsi="Times New Roman" w:cs="Times New Roman"/>
          <w:sz w:val="28"/>
          <w:szCs w:val="28"/>
        </w:rPr>
        <w:lastRenderedPageBreak/>
        <w:t>20</w:t>
      </w:r>
      <w:r>
        <w:rPr>
          <w:rFonts w:ascii="Times New Roman" w:hAnsi="Times New Roman" w:cs="Times New Roman"/>
          <w:sz w:val="28"/>
          <w:szCs w:val="28"/>
          <w:lang w:val="kk-KZ"/>
        </w:rPr>
        <w:t>23</w:t>
      </w:r>
      <w:r w:rsidRPr="006630B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66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0B1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66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0B1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 w:rsidR="008517A0" w:rsidRPr="006630B1">
        <w:rPr>
          <w:rFonts w:ascii="Times New Roman" w:hAnsi="Times New Roman" w:cs="Times New Roman"/>
          <w:sz w:val="28"/>
          <w:szCs w:val="28"/>
        </w:rPr>
        <w:t>туденттерді</w:t>
      </w:r>
      <w:proofErr w:type="spellEnd"/>
      <w:r w:rsidR="008517A0" w:rsidRPr="00663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517A0" w:rsidRPr="006630B1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="008517A0">
        <w:rPr>
          <w:rFonts w:ascii="Times New Roman" w:hAnsi="Times New Roman" w:cs="Times New Roman"/>
          <w:sz w:val="28"/>
          <w:szCs w:val="28"/>
          <w:lang w:val="kk-KZ"/>
        </w:rPr>
        <w:t>18</w:t>
      </w:r>
      <w:r w:rsidR="00851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7A0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630B1">
        <w:rPr>
          <w:rFonts w:ascii="Times New Roman" w:hAnsi="Times New Roman" w:cs="Times New Roman"/>
          <w:sz w:val="28"/>
          <w:szCs w:val="28"/>
        </w:rPr>
        <w:t>құрады</w:t>
      </w:r>
      <w:proofErr w:type="spellEnd"/>
      <w:r w:rsidR="008517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8517A0">
        <w:rPr>
          <w:rFonts w:ascii="Times New Roman" w:hAnsi="Times New Roman" w:cs="Times New Roman"/>
          <w:sz w:val="28"/>
          <w:szCs w:val="28"/>
        </w:rPr>
        <w:t xml:space="preserve"> - </w:t>
      </w:r>
      <w:r w:rsidR="008517A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803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="008517A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517A0">
        <w:rPr>
          <w:rFonts w:ascii="Times New Roman" w:hAnsi="Times New Roman" w:cs="Times New Roman"/>
          <w:sz w:val="28"/>
          <w:szCs w:val="28"/>
        </w:rPr>
        <w:t>күндізгі</w:t>
      </w:r>
      <w:proofErr w:type="spellEnd"/>
      <w:r w:rsidR="00851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7A0">
        <w:rPr>
          <w:rFonts w:ascii="Times New Roman" w:hAnsi="Times New Roman" w:cs="Times New Roman"/>
          <w:sz w:val="28"/>
          <w:szCs w:val="28"/>
        </w:rPr>
        <w:t>нысанға</w:t>
      </w:r>
      <w:proofErr w:type="spellEnd"/>
      <w:r w:rsidR="008517A0">
        <w:rPr>
          <w:rFonts w:ascii="Times New Roman" w:hAnsi="Times New Roman" w:cs="Times New Roman"/>
          <w:sz w:val="28"/>
          <w:szCs w:val="28"/>
        </w:rPr>
        <w:t xml:space="preserve"> – </w:t>
      </w:r>
      <w:r w:rsidR="008517A0">
        <w:rPr>
          <w:rFonts w:ascii="Times New Roman" w:hAnsi="Times New Roman" w:cs="Times New Roman"/>
          <w:b/>
          <w:sz w:val="28"/>
          <w:szCs w:val="28"/>
        </w:rPr>
        <w:t>4</w:t>
      </w:r>
      <w:r w:rsidR="0036672F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8517A0" w:rsidRPr="006630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517A0" w:rsidRPr="006630B1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="008517A0" w:rsidRPr="006630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17A0" w:rsidRPr="006630B1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="008517A0" w:rsidRPr="0066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7A0" w:rsidRPr="006630B1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="008517A0" w:rsidRPr="0066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7A0" w:rsidRPr="006630B1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="008517A0" w:rsidRPr="0066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7A0" w:rsidRPr="006630B1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="008517A0" w:rsidRPr="006630B1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="008517A0" w:rsidRPr="006630B1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="008517A0" w:rsidRPr="0066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7A0" w:rsidRPr="006630B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8517A0" w:rsidRPr="006630B1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="008517A0" w:rsidRPr="006630B1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="008517A0" w:rsidRPr="006630B1">
        <w:rPr>
          <w:rFonts w:ascii="Times New Roman" w:hAnsi="Times New Roman" w:cs="Times New Roman"/>
          <w:sz w:val="28"/>
          <w:szCs w:val="28"/>
        </w:rPr>
        <w:t xml:space="preserve"> – 3</w:t>
      </w:r>
      <w:r w:rsidR="0036672F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8517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17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="00851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7A0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="008517A0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8517A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="008517A0">
        <w:rPr>
          <w:rFonts w:ascii="Times New Roman" w:hAnsi="Times New Roman" w:cs="Times New Roman"/>
          <w:sz w:val="28"/>
          <w:szCs w:val="28"/>
        </w:rPr>
        <w:t xml:space="preserve"> – </w:t>
      </w:r>
      <w:r w:rsidR="0036672F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851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7A0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="008517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жоғары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білім және </w:t>
      </w:r>
      <w:proofErr w:type="spellStart"/>
      <w:r w:rsidRPr="00F15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ТжКБ</w:t>
      </w:r>
      <w:proofErr w:type="spellEnd"/>
      <w:r w:rsidRPr="00222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15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базасында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8517A0" w:rsidRPr="00F15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қысқартылған</w:t>
      </w:r>
      <w:proofErr w:type="spellEnd"/>
      <w:r w:rsidR="008517A0" w:rsidRPr="00F15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517A0" w:rsidRPr="00F15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білім</w:t>
      </w:r>
      <w:proofErr w:type="spellEnd"/>
      <w:r w:rsidR="008517A0" w:rsidRPr="00F15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беру </w:t>
      </w:r>
      <w:proofErr w:type="spellStart"/>
      <w:r w:rsidR="008517A0" w:rsidRPr="00F15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бағдарламалары</w:t>
      </w:r>
      <w:proofErr w:type="spellEnd"/>
      <w:r w:rsidR="008517A0" w:rsidRPr="00F15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517A0" w:rsidRPr="00F15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бойынша</w:t>
      </w:r>
      <w:proofErr w:type="spellEnd"/>
      <w:r w:rsidR="008517A0" w:rsidRPr="00F15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517A0" w:rsidRPr="00F15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күндізгі</w:t>
      </w:r>
      <w:proofErr w:type="spellEnd"/>
      <w:r w:rsidR="008517A0" w:rsidRPr="00F15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517A0" w:rsidRPr="00F15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оқу</w:t>
      </w:r>
      <w:proofErr w:type="spellEnd"/>
      <w:r w:rsidR="008517A0" w:rsidRPr="00F15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517A0" w:rsidRPr="00F15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нысаны</w:t>
      </w:r>
      <w:proofErr w:type="spellEnd"/>
      <w:r w:rsidR="008517A0" w:rsidRPr="00F15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517A0" w:rsidRPr="00F15D4F">
        <w:rPr>
          <w:rFonts w:ascii="Times New Roman" w:hAnsi="Times New Roman" w:cs="Times New Roman"/>
          <w:sz w:val="28"/>
          <w:szCs w:val="28"/>
        </w:rPr>
        <w:t xml:space="preserve">– </w:t>
      </w:r>
      <w:r w:rsidR="008517A0">
        <w:rPr>
          <w:rFonts w:ascii="Times New Roman" w:hAnsi="Times New Roman" w:cs="Times New Roman"/>
          <w:b/>
          <w:sz w:val="28"/>
          <w:szCs w:val="28"/>
        </w:rPr>
        <w:t>7</w:t>
      </w:r>
      <w:r w:rsidR="0036672F">
        <w:rPr>
          <w:rFonts w:ascii="Times New Roman" w:hAnsi="Times New Roman" w:cs="Times New Roman"/>
          <w:b/>
          <w:sz w:val="28"/>
          <w:szCs w:val="28"/>
          <w:lang w:val="kk-KZ"/>
        </w:rPr>
        <w:t>54</w:t>
      </w:r>
      <w:r w:rsidR="008517A0" w:rsidRPr="00F15D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17A0" w:rsidRPr="00F15D4F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="008517A0" w:rsidRPr="00F15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7A0" w:rsidRPr="00F15D4F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="008517A0" w:rsidRPr="00F15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7A0" w:rsidRPr="00F15D4F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="008517A0" w:rsidRPr="00F15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7A0" w:rsidRPr="00F15D4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8517A0" w:rsidRPr="00F15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7A0" w:rsidRPr="00F15D4F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="008517A0" w:rsidRPr="00F15D4F">
        <w:rPr>
          <w:rFonts w:ascii="Times New Roman" w:hAnsi="Times New Roman" w:cs="Times New Roman"/>
          <w:sz w:val="28"/>
          <w:szCs w:val="28"/>
        </w:rPr>
        <w:t xml:space="preserve"> – 271, </w:t>
      </w:r>
      <w:proofErr w:type="spellStart"/>
      <w:r w:rsidR="008517A0">
        <w:rPr>
          <w:rFonts w:ascii="Times New Roman" w:hAnsi="Times New Roman" w:cs="Times New Roman"/>
          <w:sz w:val="28"/>
          <w:szCs w:val="28"/>
        </w:rPr>
        <w:t>ТжКБ</w:t>
      </w:r>
      <w:proofErr w:type="spellEnd"/>
      <w:r w:rsidR="008517A0">
        <w:rPr>
          <w:rFonts w:ascii="Times New Roman" w:hAnsi="Times New Roman" w:cs="Times New Roman"/>
          <w:sz w:val="28"/>
          <w:szCs w:val="28"/>
        </w:rPr>
        <w:t xml:space="preserve"> – 4</w:t>
      </w:r>
      <w:r w:rsidR="0036672F">
        <w:rPr>
          <w:rFonts w:ascii="Times New Roman" w:hAnsi="Times New Roman" w:cs="Times New Roman"/>
          <w:sz w:val="28"/>
          <w:szCs w:val="28"/>
          <w:lang w:val="kk-KZ"/>
        </w:rPr>
        <w:t>83</w:t>
      </w:r>
      <w:r w:rsidR="008517A0">
        <w:rPr>
          <w:rFonts w:ascii="Times New Roman" w:hAnsi="Times New Roman" w:cs="Times New Roman"/>
          <w:sz w:val="28"/>
          <w:szCs w:val="28"/>
        </w:rPr>
        <w:t xml:space="preserve"> магистратура </w:t>
      </w:r>
      <w:proofErr w:type="spellStart"/>
      <w:r w:rsidR="008517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8517A0">
        <w:rPr>
          <w:rFonts w:ascii="Times New Roman" w:hAnsi="Times New Roman" w:cs="Times New Roman"/>
          <w:sz w:val="28"/>
          <w:szCs w:val="28"/>
        </w:rPr>
        <w:t xml:space="preserve"> - </w:t>
      </w:r>
      <w:r w:rsidR="008517A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15</w:t>
      </w:r>
      <w:r w:rsidR="00851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7A0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="008517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517A0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="00851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B3A">
        <w:rPr>
          <w:rFonts w:ascii="Times New Roman" w:hAnsi="Times New Roman" w:cs="Times New Roman"/>
          <w:b/>
          <w:sz w:val="28"/>
          <w:szCs w:val="28"/>
        </w:rPr>
        <w:t>магистратураның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517A0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8517A0" w:rsidRPr="00F01B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517A0" w:rsidRPr="00F01B3A">
        <w:rPr>
          <w:rFonts w:ascii="Times New Roman" w:hAnsi="Times New Roman" w:cs="Times New Roman"/>
          <w:b/>
          <w:sz w:val="28"/>
          <w:szCs w:val="28"/>
        </w:rPr>
        <w:t>тыңдаушы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сы</w:t>
      </w:r>
      <w:r w:rsidR="008517A0">
        <w:rPr>
          <w:rFonts w:ascii="Times New Roman" w:hAnsi="Times New Roman" w:cs="Times New Roman"/>
          <w:sz w:val="28"/>
          <w:szCs w:val="28"/>
        </w:rPr>
        <w:t>.</w:t>
      </w:r>
    </w:p>
    <w:p w:rsidR="00F15D4F" w:rsidRPr="006630B1" w:rsidRDefault="00437197" w:rsidP="00F15D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2022</w:t>
      </w:r>
      <w:r w:rsidRPr="00537A62">
        <w:rPr>
          <w:rFonts w:ascii="Times New Roman" w:hAnsi="Times New Roman" w:cs="Times New Roman"/>
          <w:sz w:val="28"/>
          <w:szCs w:val="28"/>
          <w:lang w:val="kk-KZ"/>
        </w:rPr>
        <w:t>-202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537A62">
        <w:rPr>
          <w:rFonts w:ascii="Times New Roman" w:hAnsi="Times New Roman" w:cs="Times New Roman"/>
          <w:sz w:val="28"/>
          <w:szCs w:val="28"/>
          <w:lang w:val="kk-KZ"/>
        </w:rPr>
        <w:t xml:space="preserve"> оқу жылы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 студенттерді </w:t>
      </w:r>
      <w:r w:rsidR="00F15D4F" w:rsidRPr="00537A62">
        <w:rPr>
          <w:rFonts w:ascii="Times New Roman" w:hAnsi="Times New Roman" w:cs="Times New Roman"/>
          <w:sz w:val="28"/>
          <w:szCs w:val="28"/>
          <w:lang w:val="kk-KZ"/>
        </w:rPr>
        <w:t>қабылдау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5D4F" w:rsidRPr="00537A62">
        <w:rPr>
          <w:rFonts w:ascii="Times New Roman" w:hAnsi="Times New Roman" w:cs="Times New Roman"/>
          <w:sz w:val="28"/>
          <w:szCs w:val="28"/>
          <w:lang w:val="kk-KZ"/>
        </w:rPr>
        <w:t xml:space="preserve">806 адамды құрады, </w:t>
      </w:r>
      <w:r w:rsidR="004E390A" w:rsidRPr="00537A62">
        <w:rPr>
          <w:rFonts w:ascii="Times New Roman" w:hAnsi="Times New Roman" w:cs="Times New Roman"/>
          <w:sz w:val="28"/>
          <w:szCs w:val="28"/>
          <w:lang w:val="kk-KZ"/>
        </w:rPr>
        <w:t xml:space="preserve">бакалавриат </w:t>
      </w:r>
      <w:r w:rsidRPr="00537A62">
        <w:rPr>
          <w:rFonts w:ascii="Times New Roman" w:hAnsi="Times New Roman" w:cs="Times New Roman"/>
          <w:sz w:val="28"/>
          <w:szCs w:val="28"/>
          <w:lang w:val="kk-KZ"/>
        </w:rPr>
        <w:t xml:space="preserve">бойынша </w:t>
      </w:r>
      <w:r w:rsidR="004E390A" w:rsidRPr="00537A62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F15D4F" w:rsidRPr="00537A6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782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адам</w:t>
      </w:r>
      <w:r w:rsidR="00F15D4F" w:rsidRPr="00537A62">
        <w:rPr>
          <w:rFonts w:ascii="Times New Roman" w:hAnsi="Times New Roman" w:cs="Times New Roman"/>
          <w:sz w:val="28"/>
          <w:szCs w:val="28"/>
          <w:lang w:val="kk-KZ"/>
        </w:rPr>
        <w:t xml:space="preserve">: күндізгі нысанға – </w:t>
      </w:r>
      <w:r w:rsidR="00F15D4F" w:rsidRPr="00537A62">
        <w:rPr>
          <w:rFonts w:ascii="Times New Roman" w:hAnsi="Times New Roman" w:cs="Times New Roman"/>
          <w:b/>
          <w:sz w:val="28"/>
          <w:szCs w:val="28"/>
          <w:lang w:val="kk-KZ"/>
        </w:rPr>
        <w:t>43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15D4F" w:rsidRPr="00537A62">
        <w:rPr>
          <w:rFonts w:ascii="Times New Roman" w:hAnsi="Times New Roman" w:cs="Times New Roman"/>
          <w:sz w:val="28"/>
          <w:szCs w:val="28"/>
          <w:lang w:val="kk-KZ"/>
        </w:rPr>
        <w:t xml:space="preserve">адам, оның ішінде оқу мерзімі 4 жыл және 5 жыл – 38, оқу мерзімі 3 жыл – 5 адам, </w:t>
      </w:r>
      <w:r w:rsidRPr="0043719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жоғары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білім және </w:t>
      </w:r>
      <w:r w:rsidRPr="0043719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ТжКБ базасында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719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қысқартылған білім беру бағдарламалары бойынша күндізгі оқу нысаны</w:t>
      </w:r>
      <w:r w:rsidR="00F15D4F" w:rsidRPr="00537A62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F15D4F" w:rsidRPr="00537A62">
        <w:rPr>
          <w:rFonts w:ascii="Times New Roman" w:hAnsi="Times New Roman" w:cs="Times New Roman"/>
          <w:b/>
          <w:sz w:val="28"/>
          <w:szCs w:val="28"/>
          <w:lang w:val="kk-KZ"/>
        </w:rPr>
        <w:t>739</w:t>
      </w:r>
      <w:r w:rsidR="00F15D4F" w:rsidRPr="00537A62">
        <w:rPr>
          <w:rFonts w:ascii="Times New Roman" w:hAnsi="Times New Roman" w:cs="Times New Roman"/>
          <w:sz w:val="28"/>
          <w:szCs w:val="28"/>
          <w:lang w:val="kk-KZ"/>
        </w:rPr>
        <w:t xml:space="preserve">, оның ішінде жоғары білім негізінде – 279, ТжКБ </w:t>
      </w:r>
      <w:r w:rsidRPr="00537A62">
        <w:rPr>
          <w:rFonts w:ascii="Times New Roman" w:hAnsi="Times New Roman" w:cs="Times New Roman"/>
          <w:sz w:val="28"/>
          <w:szCs w:val="28"/>
          <w:lang w:val="kk-KZ"/>
        </w:rPr>
        <w:t>базасында</w:t>
      </w:r>
      <w:r w:rsidRPr="00537A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5D4F" w:rsidRPr="00537A62">
        <w:rPr>
          <w:rFonts w:ascii="Times New Roman" w:hAnsi="Times New Roman" w:cs="Times New Roman"/>
          <w:sz w:val="28"/>
          <w:szCs w:val="28"/>
          <w:lang w:val="kk-KZ"/>
        </w:rPr>
        <w:t xml:space="preserve">– 460 адам, магистратура бойынша - </w:t>
      </w:r>
      <w:r w:rsidR="004E390A" w:rsidRPr="00537A6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адам</w:t>
      </w:r>
      <w:r w:rsidR="004E390A" w:rsidRPr="00537A6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4E390A" w:rsidRPr="004B3D77">
        <w:rPr>
          <w:rFonts w:ascii="Times New Roman" w:hAnsi="Times New Roman" w:cs="Times New Roman"/>
          <w:sz w:val="28"/>
          <w:szCs w:val="28"/>
          <w:lang w:val="kk-KZ"/>
        </w:rPr>
        <w:t xml:space="preserve">Сондай-ақ </w:t>
      </w:r>
      <w:r w:rsidR="004E390A" w:rsidRPr="004B3D77">
        <w:rPr>
          <w:rFonts w:ascii="Times New Roman" w:hAnsi="Times New Roman" w:cs="Times New Roman"/>
          <w:b/>
          <w:sz w:val="28"/>
          <w:szCs w:val="28"/>
          <w:lang w:val="kk-KZ"/>
        </w:rPr>
        <w:t>1 магистратураның тыңдаушысы</w:t>
      </w:r>
      <w:r w:rsidR="004E390A" w:rsidRPr="004B3D7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57B6D" w:rsidRPr="002B6B90" w:rsidRDefault="00437197" w:rsidP="00C900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4B3D77">
        <w:rPr>
          <w:rFonts w:ascii="Times New Roman" w:hAnsi="Times New Roman" w:cs="Times New Roman"/>
          <w:sz w:val="28"/>
          <w:szCs w:val="28"/>
          <w:lang w:val="kk-KZ"/>
        </w:rPr>
        <w:t>-2023 оқу жылы</w:t>
      </w:r>
      <w:r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36672F" w:rsidRPr="004B3D77">
        <w:rPr>
          <w:rFonts w:ascii="Times New Roman" w:hAnsi="Times New Roman" w:cs="Times New Roman"/>
          <w:sz w:val="28"/>
          <w:szCs w:val="28"/>
          <w:lang w:val="kk-KZ"/>
        </w:rPr>
        <w:t xml:space="preserve"> білімалушыларды</w:t>
      </w:r>
      <w:r>
        <w:rPr>
          <w:rFonts w:ascii="Times New Roman" w:hAnsi="Times New Roman" w:cs="Times New Roman"/>
          <w:sz w:val="28"/>
          <w:szCs w:val="28"/>
          <w:lang w:val="kk-KZ"/>
        </w:rPr>
        <w:t>ң қабылдауын</w:t>
      </w:r>
      <w:r w:rsidR="0036672F" w:rsidRPr="004B3D77">
        <w:rPr>
          <w:rFonts w:ascii="Times New Roman" w:hAnsi="Times New Roman" w:cs="Times New Roman"/>
          <w:sz w:val="28"/>
          <w:szCs w:val="28"/>
          <w:lang w:val="kk-KZ"/>
        </w:rPr>
        <w:t xml:space="preserve"> салыстырғанда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672F" w:rsidRPr="00F33F3D">
        <w:rPr>
          <w:rFonts w:ascii="Times New Roman" w:hAnsi="Times New Roman" w:cs="Times New Roman"/>
          <w:b/>
          <w:i/>
          <w:sz w:val="28"/>
          <w:szCs w:val="28"/>
          <w:lang w:val="kk-KZ"/>
        </w:rPr>
        <w:t>2023-2024 оқу жылына қабылдау</w:t>
      </w:r>
      <w:r w:rsidR="003667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672F" w:rsidRPr="004B3D77">
        <w:rPr>
          <w:rFonts w:ascii="Times New Roman" w:hAnsi="Times New Roman"/>
          <w:b/>
          <w:sz w:val="28"/>
          <w:szCs w:val="28"/>
          <w:lang w:val="kk-KZ"/>
        </w:rPr>
        <w:t>1</w:t>
      </w:r>
      <w:r w:rsidR="0036672F">
        <w:rPr>
          <w:rFonts w:ascii="Times New Roman" w:hAnsi="Times New Roman"/>
          <w:b/>
          <w:sz w:val="28"/>
          <w:szCs w:val="28"/>
          <w:lang w:val="kk-KZ"/>
        </w:rPr>
        <w:t>2</w:t>
      </w:r>
      <w:r w:rsidR="0036672F" w:rsidRPr="004B3D77">
        <w:rPr>
          <w:rFonts w:ascii="Times New Roman" w:hAnsi="Times New Roman"/>
          <w:sz w:val="28"/>
          <w:szCs w:val="28"/>
          <w:lang w:val="kk-KZ"/>
        </w:rPr>
        <w:t xml:space="preserve"> адам</w:t>
      </w:r>
      <w:r w:rsidRPr="0043719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B3D77">
        <w:rPr>
          <w:rFonts w:ascii="Times New Roman" w:hAnsi="Times New Roman"/>
          <w:sz w:val="28"/>
          <w:szCs w:val="28"/>
          <w:lang w:val="kk-KZ"/>
        </w:rPr>
        <w:t>ұлғайды</w:t>
      </w:r>
      <w:r w:rsidR="0036672F" w:rsidRPr="004B3D77">
        <w:rPr>
          <w:rFonts w:ascii="Times New Roman" w:hAnsi="Times New Roman"/>
          <w:sz w:val="28"/>
          <w:szCs w:val="28"/>
          <w:lang w:val="kk-KZ"/>
        </w:rPr>
        <w:t>.</w:t>
      </w:r>
      <w:r w:rsidR="002B6B90">
        <w:rPr>
          <w:rFonts w:ascii="Times New Roman" w:hAnsi="Times New Roman"/>
          <w:sz w:val="28"/>
          <w:szCs w:val="28"/>
          <w:lang w:val="kk-KZ"/>
        </w:rPr>
        <w:t xml:space="preserve"> Бірақ магистратурадағы білім деңгейі бойынша магистранттарды қабылдау 9 адамға азайды.</w:t>
      </w:r>
    </w:p>
    <w:p w:rsidR="00C90092" w:rsidRPr="00C90092" w:rsidRDefault="00C12680" w:rsidP="00C900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Академияға түскен, сондай-ақ колледжді бітірген әлеуметтік осал топтарға қолдау көрсету мақсатында </w:t>
      </w:r>
      <w:r w:rsidR="00437197">
        <w:rPr>
          <w:rFonts w:ascii="Times New Roman" w:hAnsi="Times New Roman"/>
          <w:sz w:val="28"/>
          <w:szCs w:val="28"/>
          <w:lang w:val="kk-KZ"/>
        </w:rPr>
        <w:t>«</w:t>
      </w:r>
      <w:r w:rsidR="00912408" w:rsidRPr="00537A62">
        <w:rPr>
          <w:rFonts w:ascii="Times New Roman" w:hAnsi="Times New Roman"/>
          <w:sz w:val="28"/>
          <w:szCs w:val="28"/>
          <w:lang w:val="kk-KZ"/>
        </w:rPr>
        <w:t>Bolashaq</w:t>
      </w:r>
      <w:r w:rsidR="00437197">
        <w:rPr>
          <w:rFonts w:ascii="Times New Roman" w:hAnsi="Times New Roman"/>
          <w:sz w:val="28"/>
          <w:szCs w:val="28"/>
          <w:lang w:val="kk-KZ"/>
        </w:rPr>
        <w:t xml:space="preserve">» </w:t>
      </w:r>
      <w:r w:rsidR="00912408">
        <w:rPr>
          <w:rFonts w:ascii="Times New Roman" w:hAnsi="Times New Roman"/>
          <w:sz w:val="28"/>
          <w:szCs w:val="28"/>
          <w:lang w:val="kk-KZ"/>
        </w:rPr>
        <w:t>оқу ақысына жеңілдіктер берілді.</w:t>
      </w:r>
    </w:p>
    <w:p w:rsidR="008042CC" w:rsidRPr="00537A62" w:rsidRDefault="008042CC" w:rsidP="008042CC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B67D6" w:rsidRPr="00537A62" w:rsidRDefault="00437197" w:rsidP="008042CC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Pr="004B3D77">
        <w:rPr>
          <w:rFonts w:ascii="Times New Roman" w:hAnsi="Times New Roman" w:cs="Times New Roman"/>
          <w:b/>
          <w:sz w:val="28"/>
          <w:szCs w:val="28"/>
          <w:lang w:val="kk-KZ"/>
        </w:rPr>
        <w:t>оңғы 3 жылда (202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4B3D77">
        <w:rPr>
          <w:rFonts w:ascii="Times New Roman" w:hAnsi="Times New Roman" w:cs="Times New Roman"/>
          <w:b/>
          <w:sz w:val="28"/>
          <w:szCs w:val="28"/>
          <w:lang w:val="kk-KZ"/>
        </w:rPr>
        <w:t>,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4B3D77">
        <w:rPr>
          <w:rFonts w:ascii="Times New Roman" w:hAnsi="Times New Roman" w:cs="Times New Roman"/>
          <w:b/>
          <w:sz w:val="28"/>
          <w:szCs w:val="28"/>
          <w:lang w:val="kk-KZ"/>
        </w:rPr>
        <w:t>,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4B3D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Pr="004B3D77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37A62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537A62" w:rsidRPr="00537A62">
        <w:rPr>
          <w:rFonts w:ascii="Times New Roman" w:hAnsi="Times New Roman" w:cs="Times New Roman"/>
          <w:b/>
          <w:sz w:val="28"/>
          <w:szCs w:val="28"/>
          <w:lang w:val="kk-KZ"/>
        </w:rPr>
        <w:t>Bolashaq»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56CEE" w:rsidRPr="00537A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Академияға студенттерді қабылдау динамикасы </w:t>
      </w:r>
    </w:p>
    <w:p w:rsidR="008042CC" w:rsidRPr="004B3D77" w:rsidRDefault="008042CC" w:rsidP="008042CC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042CC" w:rsidRPr="006630B1" w:rsidRDefault="008042CC" w:rsidP="00EE1CF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Кесте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</w:t>
      </w:r>
    </w:p>
    <w:tbl>
      <w:tblPr>
        <w:tblW w:w="992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4"/>
        <w:gridCol w:w="1267"/>
        <w:gridCol w:w="992"/>
        <w:gridCol w:w="1134"/>
        <w:gridCol w:w="1513"/>
        <w:gridCol w:w="1780"/>
        <w:gridCol w:w="1247"/>
      </w:tblGrid>
      <w:tr w:rsidR="00B2658A" w:rsidRPr="006630B1" w:rsidTr="00893BFF">
        <w:trPr>
          <w:trHeight w:val="563"/>
        </w:trPr>
        <w:tc>
          <w:tcPr>
            <w:tcW w:w="1994" w:type="dxa"/>
            <w:vMerge w:val="restart"/>
          </w:tcPr>
          <w:p w:rsidR="00B2658A" w:rsidRPr="00DE25B1" w:rsidRDefault="00B2658A" w:rsidP="00B265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25B1">
              <w:rPr>
                <w:rFonts w:ascii="Times New Roman" w:hAnsi="Times New Roman" w:cs="Times New Roman"/>
                <w:b/>
                <w:sz w:val="24"/>
                <w:szCs w:val="24"/>
              </w:rPr>
              <w:t>Оқу</w:t>
            </w:r>
            <w:proofErr w:type="spellEnd"/>
            <w:r w:rsidRPr="00DE2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25B1">
              <w:rPr>
                <w:rFonts w:ascii="Times New Roman" w:hAnsi="Times New Roman" w:cs="Times New Roman"/>
                <w:b/>
                <w:sz w:val="24"/>
                <w:szCs w:val="24"/>
              </w:rPr>
              <w:t>жылы</w:t>
            </w:r>
            <w:proofErr w:type="spellEnd"/>
          </w:p>
        </w:tc>
        <w:tc>
          <w:tcPr>
            <w:tcW w:w="2259" w:type="dxa"/>
            <w:gridSpan w:val="2"/>
          </w:tcPr>
          <w:p w:rsidR="00B2658A" w:rsidRPr="00F15D4F" w:rsidRDefault="00B2658A" w:rsidP="00804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5B1">
              <w:rPr>
                <w:rFonts w:ascii="Times New Roman" w:hAnsi="Times New Roman" w:cs="Times New Roman"/>
                <w:b/>
                <w:sz w:val="24"/>
                <w:szCs w:val="24"/>
              </w:rPr>
              <w:t>Күндізгі бөлім нысаны</w:t>
            </w:r>
          </w:p>
        </w:tc>
        <w:tc>
          <w:tcPr>
            <w:tcW w:w="2647" w:type="dxa"/>
            <w:gridSpan w:val="2"/>
          </w:tcPr>
          <w:p w:rsidR="00B2658A" w:rsidRPr="00893BFF" w:rsidRDefault="00893BFF" w:rsidP="00B265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3BF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жоғары</w:t>
            </w:r>
            <w:proofErr w:type="spellEnd"/>
            <w:r w:rsidRPr="00893BF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 w:eastAsia="ru-RU"/>
              </w:rPr>
              <w:t xml:space="preserve"> білім және </w:t>
            </w:r>
            <w:proofErr w:type="spellStart"/>
            <w:r w:rsidRPr="00893BF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ТжКБ</w:t>
            </w:r>
            <w:proofErr w:type="spellEnd"/>
            <w:r w:rsidRPr="00893BF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93BF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базасында</w:t>
            </w:r>
            <w:proofErr w:type="spellEnd"/>
            <w:r w:rsidRPr="00893BF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  <w:proofErr w:type="spellStart"/>
            <w:r w:rsidRPr="00893BF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қысқартылған</w:t>
            </w:r>
            <w:proofErr w:type="spellEnd"/>
            <w:r w:rsidRPr="00893BF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93BF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білім</w:t>
            </w:r>
            <w:proofErr w:type="spellEnd"/>
            <w:r w:rsidRPr="00893BF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беру </w:t>
            </w:r>
            <w:proofErr w:type="spellStart"/>
            <w:r w:rsidRPr="00893BF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бағдарламалары</w:t>
            </w:r>
            <w:proofErr w:type="spellEnd"/>
            <w:r w:rsidRPr="00893BF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93BF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бойынша</w:t>
            </w:r>
            <w:proofErr w:type="spellEnd"/>
            <w:r w:rsidRPr="00893BF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93BF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күндізгі</w:t>
            </w:r>
            <w:proofErr w:type="spellEnd"/>
            <w:r w:rsidRPr="00893BF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93BF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оқу</w:t>
            </w:r>
            <w:proofErr w:type="spellEnd"/>
            <w:r w:rsidRPr="00893BF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93BF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нысаны</w:t>
            </w:r>
            <w:proofErr w:type="spellEnd"/>
          </w:p>
        </w:tc>
        <w:tc>
          <w:tcPr>
            <w:tcW w:w="1780" w:type="dxa"/>
            <w:vMerge w:val="restart"/>
          </w:tcPr>
          <w:p w:rsidR="00B2658A" w:rsidRPr="00DE25B1" w:rsidRDefault="00B2658A" w:rsidP="00B265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Магистратура</w:t>
            </w:r>
          </w:p>
        </w:tc>
        <w:tc>
          <w:tcPr>
            <w:tcW w:w="1247" w:type="dxa"/>
            <w:vMerge w:val="restart"/>
          </w:tcPr>
          <w:p w:rsidR="00B2658A" w:rsidRPr="00DE25B1" w:rsidRDefault="00B2658A" w:rsidP="00DE2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Барлығы </w:t>
            </w:r>
          </w:p>
        </w:tc>
      </w:tr>
      <w:tr w:rsidR="00B2658A" w:rsidRPr="006630B1" w:rsidTr="00893BFF">
        <w:trPr>
          <w:trHeight w:val="271"/>
        </w:trPr>
        <w:tc>
          <w:tcPr>
            <w:tcW w:w="1994" w:type="dxa"/>
            <w:vMerge/>
          </w:tcPr>
          <w:p w:rsidR="00B2658A" w:rsidRPr="00DE25B1" w:rsidRDefault="00B2658A" w:rsidP="00B265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</w:tcPr>
          <w:p w:rsidR="00893BFF" w:rsidRDefault="00B2658A" w:rsidP="00EE1C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жыл, </w:t>
            </w:r>
          </w:p>
          <w:p w:rsidR="00B2658A" w:rsidRPr="00DE25B1" w:rsidRDefault="00B2658A" w:rsidP="00EE1C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992" w:type="dxa"/>
          </w:tcPr>
          <w:p w:rsidR="00B2658A" w:rsidRPr="00F15D4F" w:rsidRDefault="00893BFF" w:rsidP="00893B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134" w:type="dxa"/>
          </w:tcPr>
          <w:p w:rsidR="00B2658A" w:rsidRPr="00F15D4F" w:rsidRDefault="00B2658A" w:rsidP="00893B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89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9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513" w:type="dxa"/>
          </w:tcPr>
          <w:p w:rsidR="00B2658A" w:rsidRPr="00DE25B1" w:rsidRDefault="00B2658A" w:rsidP="00893B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1780" w:type="dxa"/>
            <w:vMerge/>
          </w:tcPr>
          <w:p w:rsidR="00B2658A" w:rsidRPr="00DE25B1" w:rsidRDefault="00B2658A" w:rsidP="00B265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B2658A" w:rsidRPr="00DE25B1" w:rsidRDefault="00B2658A" w:rsidP="00DE2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39A" w:rsidRPr="006630B1" w:rsidTr="00893BFF">
        <w:tc>
          <w:tcPr>
            <w:tcW w:w="1994" w:type="dxa"/>
          </w:tcPr>
          <w:p w:rsidR="00B3339A" w:rsidRPr="00DE25B1" w:rsidRDefault="00B3339A" w:rsidP="00B333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E25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Pr="00DE25B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DE25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DE25B1">
              <w:rPr>
                <w:rFonts w:ascii="Times New Roman" w:hAnsi="Times New Roman" w:cs="Times New Roman"/>
                <w:sz w:val="24"/>
                <w:szCs w:val="24"/>
              </w:rPr>
              <w:t xml:space="preserve"> оқу жылы</w:t>
            </w:r>
          </w:p>
        </w:tc>
        <w:tc>
          <w:tcPr>
            <w:tcW w:w="1267" w:type="dxa"/>
          </w:tcPr>
          <w:p w:rsidR="00B3339A" w:rsidRPr="00DE25B1" w:rsidRDefault="00B3339A" w:rsidP="00B333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  <w:tc>
          <w:tcPr>
            <w:tcW w:w="992" w:type="dxa"/>
          </w:tcPr>
          <w:p w:rsidR="00B3339A" w:rsidRPr="00DE25B1" w:rsidRDefault="00B3339A" w:rsidP="00B333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134" w:type="dxa"/>
          </w:tcPr>
          <w:p w:rsidR="00B3339A" w:rsidRPr="00DE25B1" w:rsidRDefault="00B3339A" w:rsidP="00B333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211</w:t>
            </w:r>
          </w:p>
        </w:tc>
        <w:tc>
          <w:tcPr>
            <w:tcW w:w="1513" w:type="dxa"/>
          </w:tcPr>
          <w:p w:rsidR="00B3339A" w:rsidRPr="00DE25B1" w:rsidRDefault="00B3339A" w:rsidP="00B333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461</w:t>
            </w:r>
          </w:p>
        </w:tc>
        <w:tc>
          <w:tcPr>
            <w:tcW w:w="1780" w:type="dxa"/>
            <w:vMerge w:val="restart"/>
          </w:tcPr>
          <w:p w:rsidR="00B3339A" w:rsidRPr="00B92DAB" w:rsidRDefault="00B3339A" w:rsidP="00B333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92DA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17</w:t>
            </w:r>
          </w:p>
        </w:tc>
        <w:tc>
          <w:tcPr>
            <w:tcW w:w="1247" w:type="dxa"/>
            <w:vMerge w:val="restart"/>
          </w:tcPr>
          <w:p w:rsidR="00B3339A" w:rsidRPr="00B92DAB" w:rsidRDefault="00B3339A" w:rsidP="00B333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92DA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788</w:t>
            </w:r>
          </w:p>
        </w:tc>
      </w:tr>
      <w:tr w:rsidR="00B3339A" w:rsidRPr="006630B1" w:rsidTr="00893BFF">
        <w:tc>
          <w:tcPr>
            <w:tcW w:w="1994" w:type="dxa"/>
          </w:tcPr>
          <w:p w:rsidR="00B3339A" w:rsidRPr="00DE25B1" w:rsidRDefault="00B3339A" w:rsidP="00B333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</w:tcPr>
          <w:p w:rsidR="00B3339A" w:rsidRPr="00B92DAB" w:rsidRDefault="00B3339A" w:rsidP="00B333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92DA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99</w:t>
            </w:r>
          </w:p>
        </w:tc>
        <w:tc>
          <w:tcPr>
            <w:tcW w:w="2647" w:type="dxa"/>
            <w:gridSpan w:val="2"/>
          </w:tcPr>
          <w:p w:rsidR="00B3339A" w:rsidRPr="00B92DAB" w:rsidRDefault="00B3339A" w:rsidP="00B333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92DA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672</w:t>
            </w:r>
          </w:p>
        </w:tc>
        <w:tc>
          <w:tcPr>
            <w:tcW w:w="1780" w:type="dxa"/>
            <w:vMerge/>
          </w:tcPr>
          <w:p w:rsidR="00B3339A" w:rsidRPr="00B92DAB" w:rsidRDefault="00B3339A" w:rsidP="00B333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247" w:type="dxa"/>
            <w:vMerge/>
          </w:tcPr>
          <w:p w:rsidR="00B3339A" w:rsidRPr="00B92DAB" w:rsidRDefault="00B3339A" w:rsidP="00B333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B3339A" w:rsidRPr="006630B1" w:rsidTr="00893BFF">
        <w:tc>
          <w:tcPr>
            <w:tcW w:w="1994" w:type="dxa"/>
          </w:tcPr>
          <w:p w:rsidR="00B3339A" w:rsidRPr="00DE25B1" w:rsidRDefault="00B3339A" w:rsidP="00B333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E25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Pr="00DE25B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DE25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DE25B1">
              <w:rPr>
                <w:rFonts w:ascii="Times New Roman" w:hAnsi="Times New Roman" w:cs="Times New Roman"/>
                <w:sz w:val="24"/>
                <w:szCs w:val="24"/>
              </w:rPr>
              <w:t xml:space="preserve"> оқу жылы</w:t>
            </w:r>
          </w:p>
        </w:tc>
        <w:tc>
          <w:tcPr>
            <w:tcW w:w="1267" w:type="dxa"/>
          </w:tcPr>
          <w:p w:rsidR="00B3339A" w:rsidRPr="00DE25B1" w:rsidRDefault="00B3339A" w:rsidP="00B333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992" w:type="dxa"/>
          </w:tcPr>
          <w:p w:rsidR="00B3339A" w:rsidRPr="00DE25B1" w:rsidRDefault="00B3339A" w:rsidP="00B333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:rsidR="00B3339A" w:rsidRPr="00DE25B1" w:rsidRDefault="00B3339A" w:rsidP="00B333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279</w:t>
            </w:r>
          </w:p>
        </w:tc>
        <w:tc>
          <w:tcPr>
            <w:tcW w:w="1513" w:type="dxa"/>
          </w:tcPr>
          <w:p w:rsidR="00B3339A" w:rsidRPr="00DE25B1" w:rsidRDefault="00B3339A" w:rsidP="00B333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460</w:t>
            </w:r>
          </w:p>
        </w:tc>
        <w:tc>
          <w:tcPr>
            <w:tcW w:w="1780" w:type="dxa"/>
            <w:vMerge w:val="restart"/>
          </w:tcPr>
          <w:p w:rsidR="00B3339A" w:rsidRPr="00B92DAB" w:rsidRDefault="00B3339A" w:rsidP="00B333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92DA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24</w:t>
            </w:r>
          </w:p>
        </w:tc>
        <w:tc>
          <w:tcPr>
            <w:tcW w:w="1247" w:type="dxa"/>
            <w:vMerge w:val="restart"/>
          </w:tcPr>
          <w:p w:rsidR="00B3339A" w:rsidRPr="00B92DAB" w:rsidRDefault="00B3339A" w:rsidP="00B333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92DA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806</w:t>
            </w:r>
          </w:p>
        </w:tc>
      </w:tr>
      <w:tr w:rsidR="00B3339A" w:rsidRPr="006630B1" w:rsidTr="00893BFF">
        <w:tc>
          <w:tcPr>
            <w:tcW w:w="1994" w:type="dxa"/>
          </w:tcPr>
          <w:p w:rsidR="00B3339A" w:rsidRPr="00DE25B1" w:rsidRDefault="00B3339A" w:rsidP="00B333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</w:tcPr>
          <w:p w:rsidR="00B3339A" w:rsidRPr="00B92DAB" w:rsidRDefault="00B3339A" w:rsidP="00B333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92DA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43</w:t>
            </w:r>
          </w:p>
        </w:tc>
        <w:tc>
          <w:tcPr>
            <w:tcW w:w="2647" w:type="dxa"/>
            <w:gridSpan w:val="2"/>
          </w:tcPr>
          <w:p w:rsidR="00B3339A" w:rsidRPr="00B92DAB" w:rsidRDefault="00B3339A" w:rsidP="00B333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92DA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739</w:t>
            </w:r>
          </w:p>
        </w:tc>
        <w:tc>
          <w:tcPr>
            <w:tcW w:w="1780" w:type="dxa"/>
            <w:vMerge/>
          </w:tcPr>
          <w:p w:rsidR="00B3339A" w:rsidRPr="00B92DAB" w:rsidRDefault="00B3339A" w:rsidP="00B333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247" w:type="dxa"/>
            <w:vMerge/>
          </w:tcPr>
          <w:p w:rsidR="00B3339A" w:rsidRPr="00B92DAB" w:rsidRDefault="00B3339A" w:rsidP="00B333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B3339A" w:rsidRPr="006630B1" w:rsidTr="00893BFF">
        <w:tc>
          <w:tcPr>
            <w:tcW w:w="1994" w:type="dxa"/>
          </w:tcPr>
          <w:p w:rsidR="00B3339A" w:rsidRPr="00DE25B1" w:rsidRDefault="00B3339A" w:rsidP="00B333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E25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 w:rsidRPr="00DE25B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DE25B1">
              <w:rPr>
                <w:rFonts w:ascii="Times New Roman" w:hAnsi="Times New Roman" w:cs="Times New Roman"/>
                <w:sz w:val="24"/>
                <w:szCs w:val="24"/>
              </w:rPr>
              <w:t xml:space="preserve"> оқу жылы</w:t>
            </w:r>
          </w:p>
        </w:tc>
        <w:tc>
          <w:tcPr>
            <w:tcW w:w="1267" w:type="dxa"/>
          </w:tcPr>
          <w:p w:rsidR="00B3339A" w:rsidRPr="00DE25B1" w:rsidRDefault="00146A46" w:rsidP="00B333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992" w:type="dxa"/>
          </w:tcPr>
          <w:p w:rsidR="00B3339A" w:rsidRPr="00DE25B1" w:rsidRDefault="00146A46" w:rsidP="00B333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134" w:type="dxa"/>
          </w:tcPr>
          <w:p w:rsidR="00B3339A" w:rsidRPr="00DE25B1" w:rsidRDefault="00146A46" w:rsidP="00B333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271</w:t>
            </w:r>
          </w:p>
        </w:tc>
        <w:tc>
          <w:tcPr>
            <w:tcW w:w="1513" w:type="dxa"/>
          </w:tcPr>
          <w:p w:rsidR="00B3339A" w:rsidRPr="00DE25B1" w:rsidRDefault="00146A46" w:rsidP="00B333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483</w:t>
            </w:r>
          </w:p>
        </w:tc>
        <w:tc>
          <w:tcPr>
            <w:tcW w:w="1780" w:type="dxa"/>
            <w:vMerge w:val="restart"/>
          </w:tcPr>
          <w:p w:rsidR="00B3339A" w:rsidRPr="00B92DAB" w:rsidRDefault="00146A46" w:rsidP="00B333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15</w:t>
            </w:r>
          </w:p>
        </w:tc>
        <w:tc>
          <w:tcPr>
            <w:tcW w:w="1247" w:type="dxa"/>
            <w:vMerge w:val="restart"/>
          </w:tcPr>
          <w:p w:rsidR="00B3339A" w:rsidRPr="00B92DAB" w:rsidRDefault="00146A46" w:rsidP="00B333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818</w:t>
            </w:r>
          </w:p>
        </w:tc>
      </w:tr>
      <w:tr w:rsidR="00B3339A" w:rsidRPr="006630B1" w:rsidTr="00893BFF">
        <w:tc>
          <w:tcPr>
            <w:tcW w:w="1994" w:type="dxa"/>
          </w:tcPr>
          <w:p w:rsidR="00B3339A" w:rsidRPr="00DE25B1" w:rsidRDefault="00B3339A" w:rsidP="00B333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</w:tcPr>
          <w:p w:rsidR="00B3339A" w:rsidRPr="00B92DAB" w:rsidRDefault="00146A46" w:rsidP="00B333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49</w:t>
            </w:r>
          </w:p>
        </w:tc>
        <w:tc>
          <w:tcPr>
            <w:tcW w:w="2647" w:type="dxa"/>
            <w:gridSpan w:val="2"/>
          </w:tcPr>
          <w:p w:rsidR="00B3339A" w:rsidRPr="00B92DAB" w:rsidRDefault="00146A46" w:rsidP="00B333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754</w:t>
            </w:r>
          </w:p>
        </w:tc>
        <w:tc>
          <w:tcPr>
            <w:tcW w:w="1780" w:type="dxa"/>
            <w:vMerge/>
          </w:tcPr>
          <w:p w:rsidR="00B3339A" w:rsidRDefault="00B3339A" w:rsidP="00B333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7" w:type="dxa"/>
            <w:vMerge/>
          </w:tcPr>
          <w:p w:rsidR="00B3339A" w:rsidRPr="007C45DB" w:rsidRDefault="00B3339A" w:rsidP="00B333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E15305" w:rsidRDefault="00E15305" w:rsidP="005F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01.07.2023 жылғы жағдай бойынша контингент 1335 адамды құрады.</w:t>
      </w:r>
    </w:p>
    <w:p w:rsidR="006C3FA9" w:rsidRPr="00491726" w:rsidRDefault="001E0296" w:rsidP="005F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7A62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537A62">
        <w:rPr>
          <w:rFonts w:ascii="Times New Roman" w:hAnsi="Times New Roman" w:cs="Times New Roman"/>
          <w:sz w:val="28"/>
          <w:szCs w:val="28"/>
          <w:lang w:val="kk-KZ"/>
        </w:rPr>
        <w:t>-202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537A62">
        <w:rPr>
          <w:rFonts w:ascii="Times New Roman" w:hAnsi="Times New Roman" w:cs="Times New Roman"/>
          <w:sz w:val="28"/>
          <w:szCs w:val="28"/>
          <w:lang w:val="kk-KZ"/>
        </w:rPr>
        <w:t xml:space="preserve"> оқу жылының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D3471A" w:rsidRPr="00537A62">
        <w:rPr>
          <w:rFonts w:ascii="Times New Roman" w:hAnsi="Times New Roman" w:cs="Times New Roman"/>
          <w:sz w:val="28"/>
          <w:szCs w:val="28"/>
          <w:lang w:val="kk-KZ"/>
        </w:rPr>
        <w:t xml:space="preserve">үзгі семестрге </w:t>
      </w:r>
      <w:r>
        <w:rPr>
          <w:rFonts w:ascii="Times New Roman" w:hAnsi="Times New Roman" w:cs="Times New Roman"/>
          <w:sz w:val="28"/>
          <w:szCs w:val="28"/>
          <w:lang w:val="kk-KZ"/>
        </w:rPr>
        <w:t>қайта қабылданған</w:t>
      </w:r>
      <w:r w:rsidR="00D3471A" w:rsidRPr="00537A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42A56">
        <w:rPr>
          <w:rFonts w:ascii="Times New Roman" w:hAnsi="Times New Roman" w:cs="Times New Roman"/>
          <w:sz w:val="28"/>
          <w:szCs w:val="28"/>
          <w:lang w:val="kk-KZ"/>
        </w:rPr>
        <w:t>22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адам</w:t>
      </w:r>
      <w:r w:rsidR="00C434F2" w:rsidRPr="00537A6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6C3FA9">
        <w:rPr>
          <w:rFonts w:ascii="Times New Roman" w:hAnsi="Times New Roman" w:cs="Times New Roman"/>
          <w:sz w:val="28"/>
          <w:szCs w:val="28"/>
          <w:lang w:val="kk-KZ"/>
        </w:rPr>
        <w:t xml:space="preserve">оның ішінде: </w:t>
      </w:r>
    </w:p>
    <w:p w:rsidR="006C3FA9" w:rsidRPr="00491726" w:rsidRDefault="006C3FA9" w:rsidP="005F0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726">
        <w:rPr>
          <w:rFonts w:ascii="Times New Roman" w:hAnsi="Times New Roman" w:cs="Times New Roman"/>
          <w:sz w:val="28"/>
          <w:szCs w:val="28"/>
          <w:lang w:val="kk-KZ"/>
        </w:rPr>
        <w:t>Қайта қабылданғандар - 18 адам (бакалавриат)</w:t>
      </w:r>
    </w:p>
    <w:p w:rsidR="006C3FA9" w:rsidRDefault="006C3FA9" w:rsidP="005F0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726">
        <w:rPr>
          <w:rFonts w:ascii="Times New Roman" w:hAnsi="Times New Roman" w:cs="Times New Roman"/>
          <w:sz w:val="28"/>
          <w:szCs w:val="28"/>
          <w:lang w:val="kk-KZ"/>
        </w:rPr>
        <w:t>Басқа жоғары оқу орындарынан қайта қабылданғандар – 2 адам (бакалавриат)</w:t>
      </w:r>
    </w:p>
    <w:p w:rsidR="004D3D93" w:rsidRDefault="004D3D93" w:rsidP="005F0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726">
        <w:rPr>
          <w:rFonts w:ascii="Times New Roman" w:hAnsi="Times New Roman" w:cs="Times New Roman"/>
          <w:sz w:val="28"/>
          <w:szCs w:val="28"/>
          <w:lang w:val="kk-KZ"/>
        </w:rPr>
        <w:t xml:space="preserve">Шетелдік университеттен </w:t>
      </w:r>
      <w:r w:rsidR="001E0296">
        <w:rPr>
          <w:rFonts w:ascii="Times New Roman" w:hAnsi="Times New Roman" w:cs="Times New Roman"/>
          <w:sz w:val="28"/>
          <w:szCs w:val="28"/>
          <w:lang w:val="kk-KZ"/>
        </w:rPr>
        <w:t>қайта қабылданғандар</w:t>
      </w:r>
      <w:r w:rsidRPr="00491726">
        <w:rPr>
          <w:rFonts w:ascii="Times New Roman" w:hAnsi="Times New Roman" w:cs="Times New Roman"/>
          <w:sz w:val="28"/>
          <w:szCs w:val="28"/>
          <w:lang w:val="kk-KZ"/>
        </w:rPr>
        <w:t xml:space="preserve"> (Томск мемлекеттік педагогикалық университеті)                                  – 1 адам (бакалавриат)</w:t>
      </w:r>
    </w:p>
    <w:p w:rsidR="00342A56" w:rsidRDefault="00342A56" w:rsidP="005F0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Басқа жоғары оқу орнынан ауысу – 1 адам (бакалавриат)</w:t>
      </w:r>
    </w:p>
    <w:p w:rsidR="004D3D93" w:rsidRDefault="008749A5" w:rsidP="005F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Күзгі семестрде академия ішінде:</w:t>
      </w:r>
    </w:p>
    <w:p w:rsidR="00B46F7A" w:rsidRDefault="007D0182" w:rsidP="004D3D93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3D93">
        <w:rPr>
          <w:rFonts w:ascii="Times New Roman" w:hAnsi="Times New Roman" w:cs="Times New Roman"/>
          <w:sz w:val="28"/>
          <w:szCs w:val="28"/>
          <w:lang w:val="kk-KZ"/>
        </w:rPr>
        <w:t xml:space="preserve">3 адам бір </w:t>
      </w:r>
      <w:r w:rsidR="001E0296">
        <w:rPr>
          <w:rFonts w:ascii="Times New Roman" w:hAnsi="Times New Roman" w:cs="Times New Roman"/>
          <w:sz w:val="28"/>
          <w:szCs w:val="28"/>
          <w:lang w:val="kk-KZ"/>
        </w:rPr>
        <w:t>ББ</w:t>
      </w:r>
      <w:r w:rsidRPr="004D3D93">
        <w:rPr>
          <w:rFonts w:ascii="Times New Roman" w:hAnsi="Times New Roman" w:cs="Times New Roman"/>
          <w:sz w:val="28"/>
          <w:szCs w:val="28"/>
          <w:lang w:val="kk-KZ"/>
        </w:rPr>
        <w:t xml:space="preserve">-дан екінші </w:t>
      </w:r>
      <w:r w:rsidR="001E0296">
        <w:rPr>
          <w:rFonts w:ascii="Times New Roman" w:hAnsi="Times New Roman" w:cs="Times New Roman"/>
          <w:sz w:val="28"/>
          <w:szCs w:val="28"/>
          <w:lang w:val="kk-KZ"/>
        </w:rPr>
        <w:t>ББ</w:t>
      </w:r>
      <w:r w:rsidRPr="004D3D93">
        <w:rPr>
          <w:rFonts w:ascii="Times New Roman" w:hAnsi="Times New Roman" w:cs="Times New Roman"/>
          <w:sz w:val="28"/>
          <w:szCs w:val="28"/>
          <w:lang w:val="kk-KZ"/>
        </w:rPr>
        <w:t>-ға ауыстырылды</w:t>
      </w:r>
    </w:p>
    <w:p w:rsidR="004D3D93" w:rsidRDefault="004D3D93" w:rsidP="004D3D93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5 адам академиялық демалыстан кейін </w:t>
      </w:r>
      <w:r w:rsidR="001E0296">
        <w:rPr>
          <w:rFonts w:ascii="Times New Roman" w:hAnsi="Times New Roman" w:cs="Times New Roman"/>
          <w:sz w:val="28"/>
          <w:szCs w:val="28"/>
          <w:lang w:val="kk-KZ"/>
        </w:rPr>
        <w:t>оқуға қатысты</w:t>
      </w:r>
    </w:p>
    <w:p w:rsidR="004D3D93" w:rsidRPr="004D3D93" w:rsidRDefault="004D3D93" w:rsidP="004D3D93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адам академиялық демалыс</w:t>
      </w:r>
      <w:r w:rsidR="001E0296">
        <w:rPr>
          <w:rFonts w:ascii="Times New Roman" w:hAnsi="Times New Roman" w:cs="Times New Roman"/>
          <w:sz w:val="28"/>
          <w:szCs w:val="28"/>
          <w:lang w:val="kk-KZ"/>
        </w:rPr>
        <w:t>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ұзартты</w:t>
      </w:r>
    </w:p>
    <w:p w:rsidR="00B4152A" w:rsidRDefault="00B4152A" w:rsidP="00202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06BF" w:rsidRDefault="003B440F" w:rsidP="00202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2023-2024 оқу жылының күзгі семестрінде (01.07.2023</w:t>
      </w:r>
      <w:r w:rsidR="00B415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жылдан</w:t>
      </w:r>
      <w:r w:rsidR="00B4152A">
        <w:rPr>
          <w:rFonts w:ascii="Times New Roman" w:hAnsi="Times New Roman" w:cs="Times New Roman"/>
          <w:sz w:val="28"/>
          <w:szCs w:val="28"/>
          <w:lang w:val="kk-KZ"/>
        </w:rPr>
        <w:t xml:space="preserve"> бастап </w:t>
      </w:r>
      <w:r>
        <w:rPr>
          <w:rFonts w:ascii="Times New Roman" w:hAnsi="Times New Roman" w:cs="Times New Roman"/>
          <w:sz w:val="28"/>
          <w:szCs w:val="28"/>
          <w:lang w:val="kk-KZ"/>
        </w:rPr>
        <w:t>30.12.2023 жылға дейін) келесі себептер бойынша 51 адам оқудан шығарылды:</w:t>
      </w:r>
    </w:p>
    <w:p w:rsidR="00EE1CF4" w:rsidRPr="00EE1CF4" w:rsidRDefault="00EE1CF4" w:rsidP="00EE1CF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1CF4">
        <w:rPr>
          <w:rFonts w:ascii="Times New Roman" w:hAnsi="Times New Roman" w:cs="Times New Roman"/>
          <w:sz w:val="28"/>
          <w:szCs w:val="28"/>
          <w:lang w:val="kk-KZ"/>
        </w:rPr>
        <w:t>басқа ЖОО–ға ауысуына байланысты - 6</w:t>
      </w:r>
    </w:p>
    <w:p w:rsidR="00EE1CF4" w:rsidRPr="004D3D93" w:rsidRDefault="00DC7D10" w:rsidP="00EE1CF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7A62"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 xml:space="preserve">бір академиялық кезең ішінде себепсіз жүйелі түрде сабақтан қалғаны үшін (80 сағаттан астам) – </w:t>
      </w:r>
      <w:r w:rsidR="004D3D93"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>2</w:t>
      </w:r>
    </w:p>
    <w:p w:rsidR="004D3D93" w:rsidRPr="004D3D93" w:rsidRDefault="004D3D93" w:rsidP="00EE1CF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4D3D93">
        <w:rPr>
          <w:rFonts w:ascii="Times New Roman" w:hAnsi="Times New Roman" w:cs="Times New Roman"/>
          <w:spacing w:val="1"/>
          <w:sz w:val="28"/>
          <w:szCs w:val="24"/>
          <w:lang w:val="kk-KZ"/>
        </w:rPr>
        <w:t>1 (бірінші) оқу жылының соңында тапсырылған ҰБТ нәтижелері бойынша шекті балды қайта жинай алмаған шартты түрде қабылданған студенттер - 5</w:t>
      </w:r>
    </w:p>
    <w:p w:rsidR="00EE1CF4" w:rsidRPr="00EE1CF4" w:rsidRDefault="00EE1CF4" w:rsidP="00EE1CF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7A62"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 xml:space="preserve">білім беру қызметтерін көрсету туралы шарттың талаптарын бұзғаны үшін, оның ішінде оқу ақысын төлемегені үшін - </w:t>
      </w:r>
      <w:r w:rsidR="004D3D93"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>4</w:t>
      </w:r>
    </w:p>
    <w:p w:rsidR="00EE1CF4" w:rsidRPr="00EE1CF4" w:rsidRDefault="00EE1CF4" w:rsidP="00EE1CF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1C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өз қалауы бойынша - </w:t>
      </w:r>
      <w:r w:rsidR="004D3D93"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>34</w:t>
      </w:r>
    </w:p>
    <w:p w:rsidR="00025440" w:rsidRDefault="00236951" w:rsidP="005F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 адам академиялық демалысқа шықты.</w:t>
      </w:r>
    </w:p>
    <w:p w:rsidR="00342A56" w:rsidRDefault="003B440F" w:rsidP="005F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03.01.2024 жылға контингент 2121 адамды құрады.</w:t>
      </w:r>
    </w:p>
    <w:p w:rsidR="00DE3B8F" w:rsidRDefault="003B440F" w:rsidP="005F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23</w:t>
      </w:r>
      <w:r w:rsidR="00634554" w:rsidRPr="00537A62">
        <w:rPr>
          <w:rFonts w:ascii="Times New Roman" w:hAnsi="Times New Roman" w:cs="Times New Roman"/>
          <w:sz w:val="28"/>
          <w:szCs w:val="28"/>
          <w:lang w:val="kk-KZ"/>
        </w:rPr>
        <w:t xml:space="preserve"> қаңтар 202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634554" w:rsidRPr="00537A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152A">
        <w:rPr>
          <w:rFonts w:ascii="Times New Roman" w:hAnsi="Times New Roman" w:cs="Times New Roman"/>
          <w:sz w:val="28"/>
          <w:szCs w:val="28"/>
          <w:lang w:val="kk-KZ"/>
        </w:rPr>
        <w:t xml:space="preserve">ж. </w:t>
      </w:r>
      <w:r w:rsidR="00634554" w:rsidRPr="00537A62">
        <w:rPr>
          <w:rFonts w:ascii="Times New Roman" w:hAnsi="Times New Roman" w:cs="Times New Roman"/>
          <w:sz w:val="28"/>
          <w:szCs w:val="28"/>
          <w:lang w:val="kk-KZ"/>
        </w:rPr>
        <w:t xml:space="preserve">басқа жоғары оқу орындарынан ауысуын және бұрын оқудан шығарылған студенттердің қайта қабылдануын ескере отырып, білім алушылар контингенті </w:t>
      </w:r>
      <w:r w:rsidR="00C90092">
        <w:rPr>
          <w:rFonts w:ascii="Times New Roman" w:hAnsi="Times New Roman" w:cs="Times New Roman"/>
          <w:b/>
          <w:sz w:val="28"/>
          <w:szCs w:val="28"/>
          <w:lang w:val="kk-KZ"/>
        </w:rPr>
        <w:t>2168</w:t>
      </w:r>
      <w:r w:rsidR="00634554" w:rsidRPr="00537A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34554" w:rsidRPr="00537A62">
        <w:rPr>
          <w:rFonts w:ascii="Times New Roman" w:hAnsi="Times New Roman" w:cs="Times New Roman"/>
          <w:sz w:val="28"/>
          <w:szCs w:val="28"/>
          <w:lang w:val="kk-KZ"/>
        </w:rPr>
        <w:t>адам</w:t>
      </w:r>
      <w:r w:rsidR="00B4152A" w:rsidRPr="00B415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152A" w:rsidRPr="00537A62">
        <w:rPr>
          <w:rFonts w:ascii="Times New Roman" w:hAnsi="Times New Roman" w:cs="Times New Roman"/>
          <w:sz w:val="28"/>
          <w:szCs w:val="28"/>
          <w:lang w:val="kk-KZ"/>
        </w:rPr>
        <w:t>құрады</w:t>
      </w:r>
      <w:r w:rsidR="00634554" w:rsidRPr="00537A6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4152A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DE3B8F" w:rsidRPr="00537A62">
        <w:rPr>
          <w:rFonts w:ascii="Times New Roman" w:hAnsi="Times New Roman" w:cs="Times New Roman"/>
          <w:sz w:val="28"/>
          <w:szCs w:val="28"/>
          <w:lang w:val="kk-KZ"/>
        </w:rPr>
        <w:t xml:space="preserve">акалавриатта күндізгі бөлімде 267 адам оқиды (оқу мерзімі 4 жыл және 5 жыл – 246, оқу мерзімі 3 жыл – 21), </w:t>
      </w:r>
      <w:r w:rsidR="00B4152A" w:rsidRPr="00B4152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жоғары</w:t>
      </w:r>
      <w:r w:rsidR="00B4152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білім және </w:t>
      </w:r>
      <w:r w:rsidR="00B4152A" w:rsidRPr="00B4152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ТжКБ базасында</w:t>
      </w:r>
      <w:r w:rsidR="00B415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152A" w:rsidRPr="00B4152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қысқартылған білім беру бағдарламалары бойынша күндізгі оқу нысаны</w:t>
      </w:r>
      <w:r w:rsidR="00DE3B8F" w:rsidRPr="00537A6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– 1783 адам (жоғары білім негізінде – 530, ТжКБ - 1253). Магистратурада – 106 адам, 2 тыңдаушы. </w:t>
      </w:r>
      <w:r w:rsidR="00DE3B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Академиялық демалыста 10 адам бар. </w:t>
      </w:r>
    </w:p>
    <w:tbl>
      <w:tblPr>
        <w:tblW w:w="11341" w:type="dxa"/>
        <w:tblInd w:w="-1003" w:type="dxa"/>
        <w:tblLayout w:type="fixed"/>
        <w:tblLook w:val="04A0" w:firstRow="1" w:lastRow="0" w:firstColumn="1" w:lastColumn="0" w:noHBand="0" w:noVBand="1"/>
      </w:tblPr>
      <w:tblGrid>
        <w:gridCol w:w="439"/>
        <w:gridCol w:w="2681"/>
        <w:gridCol w:w="1134"/>
        <w:gridCol w:w="2280"/>
        <w:gridCol w:w="801"/>
        <w:gridCol w:w="888"/>
        <w:gridCol w:w="1842"/>
        <w:gridCol w:w="1276"/>
      </w:tblGrid>
      <w:tr w:rsidR="003B440F" w:rsidRPr="003B440F" w:rsidTr="00A901F5">
        <w:trPr>
          <w:trHeight w:val="270"/>
        </w:trPr>
        <w:tc>
          <w:tcPr>
            <w:tcW w:w="4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40F" w:rsidRPr="003B440F" w:rsidRDefault="00DE3B8F" w:rsidP="003B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B440F" w:rsidRPr="003B44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268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40F" w:rsidRPr="003B440F" w:rsidRDefault="003B440F" w:rsidP="003B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proofErr w:type="spellStart"/>
            <w:r w:rsidRPr="003B44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оқыту</w:t>
            </w:r>
            <w:proofErr w:type="spellEnd"/>
            <w:r w:rsidRPr="003B44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B44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бағыты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40F" w:rsidRPr="003B440F" w:rsidRDefault="003B440F" w:rsidP="003B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proofErr w:type="spellStart"/>
            <w:r w:rsidRPr="003B44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күндізгі</w:t>
            </w:r>
            <w:proofErr w:type="spellEnd"/>
            <w:r w:rsidRPr="003B44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B44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бөлім</w:t>
            </w:r>
            <w:proofErr w:type="spellEnd"/>
            <w:r w:rsidRPr="003B44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B44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нысаны</w:t>
            </w:r>
            <w:proofErr w:type="spellEnd"/>
            <w:r w:rsidRPr="003B44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40F" w:rsidRPr="00A901F5" w:rsidRDefault="00A901F5" w:rsidP="003B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1F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 w:eastAsia="ru-RU"/>
              </w:rPr>
              <w:t>жоғары білім және ТжКБ базасында</w:t>
            </w:r>
            <w:r w:rsidRPr="00A901F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  <w:r w:rsidRPr="00A901F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 w:eastAsia="ru-RU"/>
              </w:rPr>
              <w:t>қысқартылған білім беру бағдарламалары бойынша күндізгі оқу нысаны</w:t>
            </w:r>
          </w:p>
        </w:tc>
        <w:tc>
          <w:tcPr>
            <w:tcW w:w="16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440F" w:rsidRPr="003B440F" w:rsidRDefault="003B440F" w:rsidP="003B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B44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магистратура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40F" w:rsidRPr="003B440F" w:rsidRDefault="003B440F" w:rsidP="003B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B44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магистратура </w:t>
            </w:r>
            <w:r w:rsidRPr="003B44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br/>
            </w:r>
            <w:proofErr w:type="spellStart"/>
            <w:r w:rsidRPr="003B44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тыңдаушылар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40F" w:rsidRPr="003B440F" w:rsidRDefault="003B440F" w:rsidP="003B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proofErr w:type="spellStart"/>
            <w:r w:rsidRPr="003B44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бағыттар</w:t>
            </w:r>
            <w:proofErr w:type="spellEnd"/>
            <w:r w:rsidRPr="003B44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B44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бойынша</w:t>
            </w:r>
            <w:proofErr w:type="spellEnd"/>
            <w:r w:rsidRPr="003B44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B44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барлығы</w:t>
            </w:r>
            <w:proofErr w:type="spellEnd"/>
          </w:p>
        </w:tc>
      </w:tr>
      <w:tr w:rsidR="003B440F" w:rsidRPr="003B440F" w:rsidTr="00A901F5">
        <w:trPr>
          <w:trHeight w:val="1635"/>
        </w:trPr>
        <w:tc>
          <w:tcPr>
            <w:tcW w:w="4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440F" w:rsidRPr="003B440F" w:rsidRDefault="003B440F" w:rsidP="003B4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68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440F" w:rsidRPr="003B440F" w:rsidRDefault="003B440F" w:rsidP="003B4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B440F" w:rsidRPr="003B440F" w:rsidRDefault="003B440F" w:rsidP="003B4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B440F" w:rsidRPr="003B440F" w:rsidRDefault="003B440F" w:rsidP="003B4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440F" w:rsidRPr="003B440F" w:rsidRDefault="003B440F" w:rsidP="003B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B44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1 </w:t>
            </w:r>
            <w:proofErr w:type="spellStart"/>
            <w:r w:rsidRPr="003B44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жыл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440F" w:rsidRPr="003B440F" w:rsidRDefault="003B440F" w:rsidP="00A9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B44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2 </w:t>
            </w:r>
            <w:proofErr w:type="spellStart"/>
            <w:r w:rsidRPr="003B44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жыл</w:t>
            </w:r>
            <w:proofErr w:type="spellEnd"/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B440F" w:rsidRPr="003B440F" w:rsidRDefault="003B440F" w:rsidP="003B4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B440F" w:rsidRPr="003B440F" w:rsidRDefault="003B440F" w:rsidP="003B4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8A6A05" w:rsidRPr="003B440F" w:rsidTr="00A901F5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440F" w:rsidRPr="003B440F" w:rsidRDefault="003B440F" w:rsidP="003B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B44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440F" w:rsidRPr="003B440F" w:rsidRDefault="003B440F" w:rsidP="003B4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B44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Педагогикалық ғылымдар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440F" w:rsidRPr="003B440F" w:rsidRDefault="003B440F" w:rsidP="003B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B44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440F" w:rsidRPr="003B440F" w:rsidRDefault="003B440F" w:rsidP="003B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B44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1440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440F" w:rsidRPr="003B440F" w:rsidRDefault="003B440F" w:rsidP="003B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B44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440F" w:rsidRPr="003B440F" w:rsidRDefault="003B440F" w:rsidP="003B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B44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440F" w:rsidRPr="003B440F" w:rsidRDefault="003B440F" w:rsidP="003B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B44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440F" w:rsidRPr="003B440F" w:rsidRDefault="003B440F" w:rsidP="003B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B44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1606</w:t>
            </w:r>
          </w:p>
        </w:tc>
      </w:tr>
      <w:tr w:rsidR="008A6A05" w:rsidRPr="003B440F" w:rsidTr="00A901F5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440F" w:rsidRPr="003B440F" w:rsidRDefault="003B440F" w:rsidP="003B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B44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440F" w:rsidRPr="003B440F" w:rsidRDefault="003B440F" w:rsidP="003B4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B44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Құқық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440F" w:rsidRPr="003B440F" w:rsidRDefault="003B440F" w:rsidP="003B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B44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440F" w:rsidRPr="003B440F" w:rsidRDefault="003B440F" w:rsidP="003B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B44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245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440F" w:rsidRPr="003B440F" w:rsidRDefault="003B440F" w:rsidP="003B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B44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440F" w:rsidRPr="003B440F" w:rsidRDefault="003B440F" w:rsidP="003B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B44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440F" w:rsidRPr="003B440F" w:rsidRDefault="003B440F" w:rsidP="003B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B44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440F" w:rsidRPr="003B440F" w:rsidRDefault="003B440F" w:rsidP="003B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B44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358</w:t>
            </w:r>
          </w:p>
        </w:tc>
      </w:tr>
      <w:tr w:rsidR="008A6A05" w:rsidRPr="003B440F" w:rsidTr="00A901F5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440F" w:rsidRPr="003B440F" w:rsidRDefault="003B440F" w:rsidP="003B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B44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440F" w:rsidRPr="003B440F" w:rsidRDefault="003B440F" w:rsidP="003B4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B44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Бизнес және басқару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440F" w:rsidRPr="003B440F" w:rsidRDefault="003B440F" w:rsidP="003B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B44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440F" w:rsidRPr="003B440F" w:rsidRDefault="003B440F" w:rsidP="003B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B44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440F" w:rsidRPr="003B440F" w:rsidRDefault="003B440F" w:rsidP="003B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B44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440F" w:rsidRPr="003B440F" w:rsidRDefault="003B440F" w:rsidP="003B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B44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440F" w:rsidRPr="003B440F" w:rsidRDefault="003B440F" w:rsidP="003B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B44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440F" w:rsidRPr="003B440F" w:rsidRDefault="003B440F" w:rsidP="003B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B44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113</w:t>
            </w:r>
          </w:p>
        </w:tc>
      </w:tr>
      <w:tr w:rsidR="008A6A05" w:rsidRPr="003B440F" w:rsidTr="00A901F5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440F" w:rsidRPr="003B440F" w:rsidRDefault="003B440F" w:rsidP="003B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B44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440F" w:rsidRPr="003B440F" w:rsidRDefault="003B440F" w:rsidP="003B4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B44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Денсаулық сақтау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440F" w:rsidRPr="003B440F" w:rsidRDefault="003B440F" w:rsidP="003B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B44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440F" w:rsidRPr="003B440F" w:rsidRDefault="003B440F" w:rsidP="003B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B44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440F" w:rsidRPr="003B440F" w:rsidRDefault="003B440F" w:rsidP="003B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B44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440F" w:rsidRPr="003B440F" w:rsidRDefault="003B440F" w:rsidP="003B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B44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440F" w:rsidRPr="003B440F" w:rsidRDefault="003B440F" w:rsidP="003B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B44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440F" w:rsidRPr="003B440F" w:rsidRDefault="003B440F" w:rsidP="003B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B44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81</w:t>
            </w:r>
          </w:p>
        </w:tc>
      </w:tr>
      <w:tr w:rsidR="003B440F" w:rsidRPr="003B440F" w:rsidTr="00A901F5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440F" w:rsidRPr="003B440F" w:rsidRDefault="003B440F" w:rsidP="003B4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B44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440F" w:rsidRPr="003B440F" w:rsidRDefault="003B440F" w:rsidP="003B4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B44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Академиялық демалыс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440F" w:rsidRPr="003B440F" w:rsidRDefault="003B440F" w:rsidP="003B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B44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440F" w:rsidRPr="003B440F" w:rsidRDefault="003B440F" w:rsidP="003B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B44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440F" w:rsidRPr="003B440F" w:rsidRDefault="003B440F" w:rsidP="003B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B44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440F" w:rsidRPr="003B440F" w:rsidRDefault="003B440F" w:rsidP="003B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B44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440F" w:rsidRPr="003B440F" w:rsidRDefault="003B440F" w:rsidP="003B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B44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440F" w:rsidRPr="003B440F" w:rsidRDefault="003B440F" w:rsidP="003B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B44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</w:t>
            </w:r>
          </w:p>
        </w:tc>
      </w:tr>
      <w:tr w:rsidR="003B440F" w:rsidRPr="003B440F" w:rsidTr="00A901F5">
        <w:trPr>
          <w:trHeight w:val="270"/>
        </w:trPr>
        <w:tc>
          <w:tcPr>
            <w:tcW w:w="4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0F" w:rsidRPr="003B440F" w:rsidRDefault="003B440F" w:rsidP="003B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B44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440F" w:rsidRPr="003B440F" w:rsidRDefault="003B440F" w:rsidP="003B4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B44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АКАДЕМИЯ БОЙЫНША БАРЛЫҒЫ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440F" w:rsidRPr="003B440F" w:rsidRDefault="003B440F" w:rsidP="003B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B44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270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440F" w:rsidRPr="003B440F" w:rsidRDefault="003B440F" w:rsidP="003B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B44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1790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440F" w:rsidRPr="003B440F" w:rsidRDefault="003B440F" w:rsidP="003B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B44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440F" w:rsidRPr="003B440F" w:rsidRDefault="003B440F" w:rsidP="003B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B44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440F" w:rsidRPr="003B440F" w:rsidRDefault="003B440F" w:rsidP="003B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B44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440F" w:rsidRPr="003B440F" w:rsidRDefault="003B440F" w:rsidP="003B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B44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2168</w:t>
            </w:r>
          </w:p>
        </w:tc>
      </w:tr>
    </w:tbl>
    <w:p w:rsidR="003B440F" w:rsidRDefault="003B440F" w:rsidP="005F06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3B8F" w:rsidRPr="00491726" w:rsidRDefault="00491726" w:rsidP="005F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726">
        <w:rPr>
          <w:rFonts w:ascii="Times New Roman" w:hAnsi="Times New Roman" w:cs="Times New Roman"/>
          <w:sz w:val="28"/>
          <w:szCs w:val="28"/>
          <w:lang w:val="kk-KZ"/>
        </w:rPr>
        <w:t>Көктемгі семестрге 202</w:t>
      </w:r>
      <w:r w:rsidR="00FC16FA" w:rsidRPr="00537A62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-2024 оқу жылы </w:t>
      </w:r>
      <w:r w:rsidR="00A901F5">
        <w:rPr>
          <w:rFonts w:ascii="Times New Roman" w:hAnsi="Times New Roman" w:cs="Times New Roman"/>
          <w:sz w:val="28"/>
          <w:szCs w:val="28"/>
          <w:lang w:val="kk-KZ"/>
        </w:rPr>
        <w:t xml:space="preserve">қайта қабылданғандар </w:t>
      </w:r>
      <w:bookmarkStart w:id="0" w:name="_GoBack"/>
      <w:bookmarkEnd w:id="0"/>
      <w:r w:rsidR="001E0229" w:rsidRPr="00537A62">
        <w:rPr>
          <w:rFonts w:ascii="Times New Roman" w:hAnsi="Times New Roman" w:cs="Times New Roman"/>
          <w:sz w:val="28"/>
          <w:szCs w:val="28"/>
          <w:lang w:val="kk-KZ"/>
        </w:rPr>
        <w:t>118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адам, оның ішінде: </w:t>
      </w:r>
    </w:p>
    <w:p w:rsidR="00491726" w:rsidRPr="00491726" w:rsidRDefault="00537A62" w:rsidP="005F0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Қайтадан қабылданғандар</w:t>
      </w:r>
      <w:r w:rsidR="00491726" w:rsidRPr="00491726">
        <w:rPr>
          <w:rFonts w:ascii="Times New Roman" w:hAnsi="Times New Roman" w:cs="Times New Roman"/>
          <w:sz w:val="28"/>
          <w:szCs w:val="28"/>
          <w:lang w:val="kk-KZ"/>
        </w:rPr>
        <w:t xml:space="preserve"> - 2</w:t>
      </w:r>
      <w:r w:rsidR="001E0229" w:rsidRPr="00342A56">
        <w:rPr>
          <w:rFonts w:ascii="Times New Roman" w:hAnsi="Times New Roman" w:cs="Times New Roman"/>
          <w:sz w:val="28"/>
          <w:szCs w:val="28"/>
        </w:rPr>
        <w:t>0</w:t>
      </w:r>
      <w:r w:rsidR="00491726" w:rsidRPr="00491726">
        <w:rPr>
          <w:rFonts w:ascii="Times New Roman" w:hAnsi="Times New Roman" w:cs="Times New Roman"/>
          <w:sz w:val="28"/>
          <w:szCs w:val="28"/>
          <w:lang w:val="kk-KZ"/>
        </w:rPr>
        <w:t xml:space="preserve"> адам (бакалавриат)</w:t>
      </w:r>
    </w:p>
    <w:p w:rsidR="00491726" w:rsidRPr="00491726" w:rsidRDefault="00491726" w:rsidP="005F0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72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</w:t>
      </w:r>
      <w:r w:rsidR="00537A62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491726">
        <w:rPr>
          <w:rFonts w:ascii="Times New Roman" w:hAnsi="Times New Roman" w:cs="Times New Roman"/>
          <w:sz w:val="28"/>
          <w:szCs w:val="28"/>
          <w:lang w:val="kk-KZ"/>
        </w:rPr>
        <w:t>- 1 адам (магистратура)</w:t>
      </w:r>
    </w:p>
    <w:p w:rsidR="00491726" w:rsidRPr="00491726" w:rsidRDefault="001E0229" w:rsidP="005F0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0229">
        <w:rPr>
          <w:rFonts w:ascii="Times New Roman" w:hAnsi="Times New Roman" w:cs="Times New Roman"/>
          <w:sz w:val="28"/>
          <w:szCs w:val="24"/>
          <w:lang w:val="kk-KZ"/>
        </w:rPr>
        <w:t>"Әлеуметтік білім беру академиясы"</w:t>
      </w:r>
      <w:r w:rsidR="00537A62">
        <w:rPr>
          <w:rFonts w:ascii="Times New Roman" w:hAnsi="Times New Roman" w:cs="Times New Roman"/>
          <w:sz w:val="28"/>
          <w:szCs w:val="24"/>
          <w:lang w:val="kk-KZ"/>
        </w:rPr>
        <w:t xml:space="preserve"> ЖБ АКЕ</w:t>
      </w:r>
      <w:r w:rsidR="00140915">
        <w:rPr>
          <w:rFonts w:ascii="Times New Roman" w:hAnsi="Times New Roman" w:cs="Times New Roman"/>
          <w:sz w:val="28"/>
          <w:szCs w:val="24"/>
          <w:lang w:val="kk-KZ"/>
        </w:rPr>
        <w:t>М</w:t>
      </w:r>
      <w:r w:rsidR="00491726" w:rsidRPr="004917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0915">
        <w:rPr>
          <w:rFonts w:ascii="Times New Roman" w:hAnsi="Times New Roman" w:cs="Times New Roman"/>
          <w:sz w:val="28"/>
          <w:szCs w:val="28"/>
          <w:lang w:val="kk-KZ"/>
        </w:rPr>
        <w:t>қабылданғандар</w:t>
      </w:r>
    </w:p>
    <w:p w:rsidR="00491726" w:rsidRPr="00491726" w:rsidRDefault="00491726" w:rsidP="005F0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72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</w:t>
      </w:r>
      <w:r w:rsidR="00140915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49172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1E0229" w:rsidRPr="00537A62">
        <w:rPr>
          <w:rFonts w:ascii="Times New Roman" w:hAnsi="Times New Roman" w:cs="Times New Roman"/>
          <w:sz w:val="28"/>
          <w:szCs w:val="28"/>
          <w:lang w:val="kk-KZ"/>
        </w:rPr>
        <w:t>46</w:t>
      </w:r>
      <w:r w:rsidRPr="00491726">
        <w:rPr>
          <w:rFonts w:ascii="Times New Roman" w:hAnsi="Times New Roman" w:cs="Times New Roman"/>
          <w:sz w:val="28"/>
          <w:szCs w:val="28"/>
          <w:lang w:val="kk-KZ"/>
        </w:rPr>
        <w:t xml:space="preserve"> адам (бакалавриат)</w:t>
      </w:r>
    </w:p>
    <w:p w:rsidR="00140915" w:rsidRDefault="00642CAD" w:rsidP="00B87683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642CAD">
        <w:rPr>
          <w:rFonts w:ascii="Times New Roman" w:hAnsi="Times New Roman" w:cs="Times New Roman"/>
          <w:sz w:val="28"/>
          <w:szCs w:val="24"/>
          <w:lang w:val="kk-KZ"/>
        </w:rPr>
        <w:t xml:space="preserve">Шетелдік жоғары оқу орындарынан </w:t>
      </w:r>
      <w:r w:rsidR="00140915">
        <w:rPr>
          <w:rFonts w:ascii="Times New Roman" w:hAnsi="Times New Roman" w:cs="Times New Roman"/>
          <w:sz w:val="28"/>
          <w:szCs w:val="24"/>
          <w:lang w:val="kk-KZ"/>
        </w:rPr>
        <w:t>қайта</w:t>
      </w:r>
      <w:r w:rsidRPr="00642CAD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140915">
        <w:rPr>
          <w:rFonts w:ascii="Times New Roman" w:hAnsi="Times New Roman" w:cs="Times New Roman"/>
          <w:sz w:val="28"/>
          <w:szCs w:val="24"/>
          <w:lang w:val="kk-KZ"/>
        </w:rPr>
        <w:t>қабылданғандар</w:t>
      </w:r>
      <w:r w:rsidRPr="00642CAD">
        <w:rPr>
          <w:rFonts w:ascii="Times New Roman" w:hAnsi="Times New Roman" w:cs="Times New Roman"/>
          <w:sz w:val="28"/>
          <w:szCs w:val="24"/>
          <w:lang w:val="kk-KZ"/>
        </w:rPr>
        <w:t xml:space="preserve"> – 42 адам (магистратура): </w:t>
      </w:r>
    </w:p>
    <w:p w:rsidR="00140915" w:rsidRDefault="00140915" w:rsidP="00B87683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1E0229">
        <w:rPr>
          <w:rFonts w:ascii="Times New Roman" w:hAnsi="Times New Roman" w:cs="Times New Roman"/>
          <w:sz w:val="28"/>
          <w:szCs w:val="24"/>
          <w:lang w:val="kk-KZ"/>
        </w:rPr>
        <w:t>"Әлеуметтік білім беру академиясы"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ЖБ АКЕМ</w:t>
      </w:r>
      <w:r w:rsidR="00642CAD" w:rsidRPr="00642CAD">
        <w:rPr>
          <w:rFonts w:ascii="Times New Roman" w:hAnsi="Times New Roman" w:cs="Times New Roman"/>
          <w:sz w:val="28"/>
          <w:szCs w:val="24"/>
          <w:lang w:val="kk-KZ"/>
        </w:rPr>
        <w:t xml:space="preserve"> - 15 адам, </w:t>
      </w:r>
    </w:p>
    <w:p w:rsidR="00491726" w:rsidRDefault="00642CAD" w:rsidP="00B87683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642CAD">
        <w:rPr>
          <w:rFonts w:ascii="Times New Roman" w:hAnsi="Times New Roman" w:cs="Times New Roman"/>
          <w:sz w:val="28"/>
          <w:szCs w:val="24"/>
          <w:lang w:val="kk-KZ"/>
        </w:rPr>
        <w:t>"Халықаралық бизнес және ме</w:t>
      </w:r>
      <w:r w:rsidR="00140915">
        <w:rPr>
          <w:rFonts w:ascii="Times New Roman" w:hAnsi="Times New Roman" w:cs="Times New Roman"/>
          <w:sz w:val="28"/>
          <w:szCs w:val="24"/>
          <w:lang w:val="kk-KZ"/>
        </w:rPr>
        <w:t>неджмент академиясы</w:t>
      </w:r>
      <w:r w:rsidRPr="00642CAD">
        <w:rPr>
          <w:rFonts w:ascii="Times New Roman" w:hAnsi="Times New Roman" w:cs="Times New Roman"/>
          <w:sz w:val="28"/>
          <w:szCs w:val="24"/>
          <w:lang w:val="kk-KZ"/>
        </w:rPr>
        <w:t xml:space="preserve">" </w:t>
      </w:r>
      <w:r w:rsidR="00140915">
        <w:rPr>
          <w:rFonts w:ascii="Times New Roman" w:hAnsi="Times New Roman" w:cs="Times New Roman"/>
          <w:sz w:val="28"/>
          <w:szCs w:val="24"/>
          <w:lang w:val="kk-KZ"/>
        </w:rPr>
        <w:t>ЖБ АКЕМ</w:t>
      </w:r>
      <w:r w:rsidR="00140915" w:rsidRPr="00642CAD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642CAD">
        <w:rPr>
          <w:rFonts w:ascii="Times New Roman" w:hAnsi="Times New Roman" w:cs="Times New Roman"/>
          <w:sz w:val="28"/>
          <w:szCs w:val="24"/>
          <w:lang w:val="kk-KZ"/>
        </w:rPr>
        <w:t xml:space="preserve">- 27 адам </w:t>
      </w:r>
    </w:p>
    <w:p w:rsidR="00B87683" w:rsidRPr="00642CAD" w:rsidRDefault="00B87683" w:rsidP="00B87683">
      <w:pPr>
        <w:spacing w:after="0" w:line="240" w:lineRule="auto"/>
        <w:rPr>
          <w:rFonts w:ascii="Times New Roman" w:hAnsi="Times New Roman" w:cs="Times New Roman"/>
          <w:sz w:val="32"/>
          <w:szCs w:val="28"/>
          <w:lang w:val="kk-KZ"/>
        </w:rPr>
      </w:pPr>
    </w:p>
    <w:p w:rsidR="00491726" w:rsidRPr="00491726" w:rsidRDefault="00491726" w:rsidP="005F0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726">
        <w:rPr>
          <w:rFonts w:ascii="Times New Roman" w:hAnsi="Times New Roman" w:cs="Times New Roman"/>
          <w:sz w:val="28"/>
          <w:szCs w:val="28"/>
          <w:lang w:val="kk-KZ"/>
        </w:rPr>
        <w:t xml:space="preserve">Басқа жоғары оқу орындарынан қайта қабылданғандар – </w:t>
      </w:r>
      <w:r w:rsidR="001E0229" w:rsidRPr="00537A62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140915">
        <w:rPr>
          <w:rFonts w:ascii="Times New Roman" w:hAnsi="Times New Roman" w:cs="Times New Roman"/>
          <w:sz w:val="28"/>
          <w:szCs w:val="28"/>
          <w:lang w:val="kk-KZ"/>
        </w:rPr>
        <w:t xml:space="preserve"> адам</w:t>
      </w:r>
      <w:r w:rsidRPr="00491726">
        <w:rPr>
          <w:rFonts w:ascii="Times New Roman" w:hAnsi="Times New Roman" w:cs="Times New Roman"/>
          <w:sz w:val="28"/>
          <w:szCs w:val="28"/>
          <w:lang w:val="kk-KZ"/>
        </w:rPr>
        <w:t xml:space="preserve"> (бакалавриат)</w:t>
      </w:r>
    </w:p>
    <w:p w:rsidR="00491726" w:rsidRPr="00491726" w:rsidRDefault="00491726" w:rsidP="005F0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726">
        <w:rPr>
          <w:rFonts w:ascii="Times New Roman" w:hAnsi="Times New Roman" w:cs="Times New Roman"/>
          <w:sz w:val="28"/>
          <w:szCs w:val="28"/>
          <w:lang w:val="kk-KZ"/>
        </w:rPr>
        <w:t>Қорытынды аттестаттауға қайта қабылданғандар – 7 адам (бакалавриат)</w:t>
      </w:r>
    </w:p>
    <w:p w:rsidR="002B7B96" w:rsidRDefault="002B7B96" w:rsidP="005F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Көктемгі семестрде 12 білім алушы ЖОО ішінде ауыстыруды жүзеге асырды:</w:t>
      </w:r>
    </w:p>
    <w:p w:rsidR="00AF40AE" w:rsidRDefault="00AF40AE" w:rsidP="005F06B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оқыту тілін ауыстыру</w:t>
      </w:r>
      <w:r w:rsidR="00140915">
        <w:rPr>
          <w:rFonts w:ascii="Times New Roman" w:hAnsi="Times New Roman" w:cs="Times New Roman"/>
          <w:sz w:val="28"/>
          <w:szCs w:val="28"/>
          <w:lang w:val="kk-KZ"/>
        </w:rPr>
        <w:t>ға байланысты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0915">
        <w:rPr>
          <w:rFonts w:ascii="Times New Roman" w:hAnsi="Times New Roman" w:cs="Times New Roman"/>
          <w:sz w:val="28"/>
          <w:szCs w:val="28"/>
          <w:lang w:val="kk-KZ"/>
        </w:rPr>
        <w:t>ауыстыру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4 адам</w:t>
      </w:r>
    </w:p>
    <w:p w:rsidR="002B7B96" w:rsidRPr="00B46F7A" w:rsidRDefault="002B7B96" w:rsidP="005F06B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ББ–дан басқа ББ-ға ауыстыру - 8 адам</w:t>
      </w:r>
    </w:p>
    <w:p w:rsidR="00DB161C" w:rsidRDefault="00DB161C" w:rsidP="005F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7B96" w:rsidRPr="00E947F0" w:rsidRDefault="00140915" w:rsidP="005F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478C">
        <w:rPr>
          <w:rFonts w:ascii="Times New Roman" w:hAnsi="Times New Roman" w:cs="Times New Roman"/>
          <w:sz w:val="28"/>
          <w:szCs w:val="28"/>
          <w:lang w:val="kk-KZ"/>
        </w:rPr>
        <w:t xml:space="preserve">2024 жылдың </w:t>
      </w:r>
      <w:r w:rsidR="00BA4E9A" w:rsidRPr="00E7478C">
        <w:rPr>
          <w:rFonts w:ascii="Times New Roman" w:hAnsi="Times New Roman" w:cs="Times New Roman"/>
          <w:sz w:val="28"/>
          <w:szCs w:val="28"/>
          <w:lang w:val="kk-KZ"/>
        </w:rPr>
        <w:t xml:space="preserve">03 қаңтардан бастап </w:t>
      </w:r>
      <w:r w:rsidRPr="00537A62">
        <w:rPr>
          <w:rFonts w:ascii="Times New Roman" w:hAnsi="Times New Roman" w:cs="Times New Roman"/>
          <w:sz w:val="28"/>
          <w:szCs w:val="28"/>
          <w:lang w:val="kk-KZ"/>
        </w:rPr>
        <w:t>28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маусымға</w:t>
      </w:r>
      <w:r w:rsidRPr="00E747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4E9A" w:rsidRPr="00E7478C">
        <w:rPr>
          <w:rFonts w:ascii="Times New Roman" w:hAnsi="Times New Roman" w:cs="Times New Roman"/>
          <w:sz w:val="28"/>
          <w:szCs w:val="28"/>
          <w:lang w:val="kk-KZ"/>
        </w:rPr>
        <w:t xml:space="preserve">дейін </w:t>
      </w:r>
      <w:r w:rsidR="00E947F0" w:rsidRPr="00E7478C">
        <w:rPr>
          <w:rFonts w:ascii="Times New Roman" w:hAnsi="Times New Roman" w:cs="Times New Roman"/>
          <w:sz w:val="28"/>
          <w:szCs w:val="28"/>
          <w:lang w:val="kk-KZ"/>
        </w:rPr>
        <w:t xml:space="preserve">128 адам оқудан шығарылды: </w:t>
      </w:r>
    </w:p>
    <w:p w:rsidR="00BA4E9A" w:rsidRPr="00E947F0" w:rsidRDefault="00BA4E9A" w:rsidP="005F06B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47F0">
        <w:rPr>
          <w:rFonts w:ascii="Times New Roman" w:hAnsi="Times New Roman" w:cs="Times New Roman"/>
          <w:sz w:val="28"/>
          <w:szCs w:val="28"/>
          <w:lang w:val="kk-KZ"/>
        </w:rPr>
        <w:t>басқа</w:t>
      </w:r>
      <w:r w:rsidR="00140915">
        <w:rPr>
          <w:rFonts w:ascii="Times New Roman" w:hAnsi="Times New Roman" w:cs="Times New Roman"/>
          <w:sz w:val="28"/>
          <w:szCs w:val="28"/>
          <w:lang w:val="kk-KZ"/>
        </w:rPr>
        <w:t xml:space="preserve"> ЖОО-ға ауысуына байланысты   </w:t>
      </w:r>
      <w:r w:rsidRPr="00E947F0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C3380E" w:rsidRPr="00C3380E">
        <w:rPr>
          <w:rFonts w:ascii="Times New Roman" w:hAnsi="Times New Roman" w:cs="Times New Roman"/>
          <w:sz w:val="28"/>
          <w:szCs w:val="28"/>
        </w:rPr>
        <w:t>1</w:t>
      </w:r>
      <w:r w:rsidRPr="00E947F0">
        <w:rPr>
          <w:rFonts w:ascii="Times New Roman" w:hAnsi="Times New Roman" w:cs="Times New Roman"/>
          <w:sz w:val="28"/>
          <w:szCs w:val="28"/>
          <w:lang w:val="kk-KZ"/>
        </w:rPr>
        <w:t xml:space="preserve"> адам </w:t>
      </w:r>
    </w:p>
    <w:p w:rsidR="00BA4E9A" w:rsidRDefault="00BA4E9A" w:rsidP="005F06B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47F0">
        <w:rPr>
          <w:rFonts w:ascii="Times New Roman" w:hAnsi="Times New Roman" w:cs="Times New Roman"/>
          <w:sz w:val="28"/>
          <w:szCs w:val="28"/>
          <w:lang w:val="kk-KZ"/>
        </w:rPr>
        <w:t xml:space="preserve">академиялық үлгермеушілігі үшін         – </w:t>
      </w:r>
      <w:r w:rsidR="00C3380E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E947F0">
        <w:rPr>
          <w:rFonts w:ascii="Times New Roman" w:hAnsi="Times New Roman" w:cs="Times New Roman"/>
          <w:sz w:val="28"/>
          <w:szCs w:val="28"/>
          <w:lang w:val="kk-KZ"/>
        </w:rPr>
        <w:t xml:space="preserve"> адам</w:t>
      </w:r>
    </w:p>
    <w:p w:rsidR="002B44B6" w:rsidRDefault="002B44B6" w:rsidP="005F06B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47F0">
        <w:rPr>
          <w:rFonts w:ascii="Times New Roman" w:hAnsi="Times New Roman" w:cs="Times New Roman"/>
          <w:sz w:val="28"/>
          <w:szCs w:val="28"/>
          <w:lang w:val="kk-KZ"/>
        </w:rPr>
        <w:t xml:space="preserve">жүйелі түрде сабаққа келмегені үшін (80 сағаттан астам) – </w:t>
      </w:r>
      <w:r w:rsidR="00C3380E" w:rsidRPr="00537A62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140915">
        <w:rPr>
          <w:rFonts w:ascii="Times New Roman" w:hAnsi="Times New Roman" w:cs="Times New Roman"/>
          <w:sz w:val="28"/>
          <w:szCs w:val="28"/>
          <w:lang w:val="kk-KZ"/>
        </w:rPr>
        <w:t xml:space="preserve"> адам</w:t>
      </w:r>
    </w:p>
    <w:p w:rsidR="00BA4E9A" w:rsidRDefault="00B61580" w:rsidP="005F06B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7A62"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>білім беру қызметтерін көрсету туралы шарттың талаптарын бұзғаны үшін, оның ішінде оқу ақысын төлемегені үшін</w:t>
      </w:r>
      <w:r w:rsidR="00BA4E9A" w:rsidRPr="00E947F0">
        <w:rPr>
          <w:rFonts w:ascii="Times New Roman" w:hAnsi="Times New Roman" w:cs="Times New Roman"/>
          <w:sz w:val="28"/>
          <w:szCs w:val="28"/>
          <w:lang w:val="kk-KZ"/>
        </w:rPr>
        <w:t xml:space="preserve"> – 47 адам</w:t>
      </w:r>
    </w:p>
    <w:p w:rsidR="002B44B6" w:rsidRDefault="002B44B6" w:rsidP="00E947F0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47F0">
        <w:rPr>
          <w:rFonts w:ascii="Times New Roman" w:hAnsi="Times New Roman" w:cs="Times New Roman"/>
          <w:sz w:val="28"/>
          <w:szCs w:val="28"/>
          <w:lang w:val="kk-KZ"/>
        </w:rPr>
        <w:t xml:space="preserve">өз </w:t>
      </w:r>
      <w:r w:rsidR="00140915">
        <w:rPr>
          <w:rFonts w:ascii="Times New Roman" w:hAnsi="Times New Roman" w:cs="Times New Roman"/>
          <w:sz w:val="28"/>
          <w:szCs w:val="28"/>
          <w:lang w:val="kk-KZ"/>
        </w:rPr>
        <w:t>еркімен</w:t>
      </w:r>
      <w:r w:rsidRPr="00E947F0">
        <w:rPr>
          <w:rFonts w:ascii="Times New Roman" w:hAnsi="Times New Roman" w:cs="Times New Roman"/>
          <w:sz w:val="28"/>
          <w:szCs w:val="28"/>
          <w:lang w:val="kk-KZ"/>
        </w:rPr>
        <w:t xml:space="preserve"> – 30 адам</w:t>
      </w:r>
    </w:p>
    <w:p w:rsidR="00C3380E" w:rsidRDefault="00C3380E" w:rsidP="00E947F0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ішкі тәртіпті бұзу – 1 адам</w:t>
      </w:r>
    </w:p>
    <w:p w:rsidR="00C3380E" w:rsidRDefault="00C3380E" w:rsidP="00E947F0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академиялық және қаржылық берешегі – 23 адам</w:t>
      </w:r>
    </w:p>
    <w:p w:rsidR="00750D56" w:rsidRPr="00750D56" w:rsidRDefault="00750D56" w:rsidP="00E947F0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750D56">
        <w:rPr>
          <w:rFonts w:ascii="Times New Roman" w:hAnsi="Times New Roman" w:cs="Times New Roman"/>
          <w:sz w:val="28"/>
          <w:szCs w:val="28"/>
          <w:lang w:val="kk-KZ"/>
        </w:rPr>
        <w:t>жұмыс және жеке оқу жоспары мен жұмыс оқу бағдарламаларының талаптарын орындамағаны үшін – 1 адам</w:t>
      </w:r>
    </w:p>
    <w:p w:rsidR="00E947F0" w:rsidRPr="00855085" w:rsidRDefault="00E947F0" w:rsidP="005F139B">
      <w:pPr>
        <w:pStyle w:val="a4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E947F0">
        <w:rPr>
          <w:rFonts w:ascii="Times New Roman" w:hAnsi="Times New Roman" w:cs="Times New Roman"/>
          <w:sz w:val="28"/>
          <w:szCs w:val="24"/>
          <w:lang w:val="kk-KZ"/>
        </w:rPr>
        <w:t>қорытынды аттестаттауға келмегені үшін – 4 адам</w:t>
      </w:r>
    </w:p>
    <w:p w:rsidR="00855085" w:rsidRPr="00855085" w:rsidRDefault="00855085" w:rsidP="005F139B">
      <w:pPr>
        <w:pStyle w:val="a4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қорытынды аттестаттаудан өтпегені үшін - 9 адам</w:t>
      </w:r>
    </w:p>
    <w:p w:rsidR="00BA4E9A" w:rsidRPr="006422D6" w:rsidRDefault="006422D6" w:rsidP="00140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 адам академиялық демалысқа шықты.</w:t>
      </w:r>
    </w:p>
    <w:p w:rsidR="002B7B96" w:rsidRDefault="005A03D5" w:rsidP="00EA3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Көктемгі семестрде 2024 жылдың 26 қаңтарындағы №39 "Диплом беру, өзіндік үлгідегі диплом беру және оқуды бітіруіне байланысты оқудан шығару туралы" бұйрықпен келесі құжаттар берілді:</w:t>
      </w:r>
      <w:r w:rsidR="00EA32F5" w:rsidRPr="00537A62">
        <w:rPr>
          <w:rFonts w:ascii="Times New Roman" w:hAnsi="Times New Roman" w:cs="Times New Roman"/>
          <w:sz w:val="28"/>
          <w:szCs w:val="28"/>
          <w:lang w:val="kk-KZ"/>
        </w:rPr>
        <w:t>диплом</w:t>
      </w:r>
      <w:r w:rsidR="00EA32F5" w:rsidRPr="0068742D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EA32F5" w:rsidRPr="00537A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2F5" w:rsidRPr="0068742D">
        <w:rPr>
          <w:rFonts w:ascii="Times New Roman" w:hAnsi="Times New Roman" w:cs="Times New Roman"/>
          <w:sz w:val="28"/>
          <w:szCs w:val="28"/>
          <w:lang w:val="kk-KZ"/>
        </w:rPr>
        <w:t xml:space="preserve">өзіндік үлгідегі және оқудан шығарылған </w:t>
      </w:r>
      <w:r w:rsidR="00EA32F5" w:rsidRPr="00537A62">
        <w:rPr>
          <w:rFonts w:ascii="Times New Roman" w:hAnsi="Times New Roman" w:cs="Times New Roman"/>
          <w:sz w:val="28"/>
          <w:szCs w:val="28"/>
          <w:lang w:val="kk-KZ"/>
        </w:rPr>
        <w:t>оқудың аяқталуына байланысты</w:t>
      </w:r>
      <w:r w:rsidR="00EA32F5" w:rsidRPr="0068742D">
        <w:rPr>
          <w:rFonts w:ascii="Times New Roman" w:hAnsi="Times New Roman" w:cs="Times New Roman"/>
          <w:sz w:val="28"/>
          <w:szCs w:val="28"/>
          <w:lang w:val="kk-KZ"/>
        </w:rPr>
        <w:t xml:space="preserve"> магистратура бойынша 8 адам. Сонымен қатар 2 тыңдаушыға магистрдің негізгі дипломына сертификаттар берілді.</w:t>
      </w:r>
    </w:p>
    <w:p w:rsidR="00025440" w:rsidRPr="00537A62" w:rsidRDefault="00025440" w:rsidP="000254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lang w:val="kk-KZ"/>
        </w:rPr>
      </w:pPr>
    </w:p>
    <w:p w:rsidR="00140915" w:rsidRDefault="00140915" w:rsidP="009E6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01</w:t>
      </w:r>
      <w:r w:rsidRPr="00537A62">
        <w:rPr>
          <w:rFonts w:ascii="Times New Roman" w:hAnsi="Times New Roman" w:cs="Times New Roman"/>
          <w:b/>
          <w:sz w:val="28"/>
          <w:szCs w:val="28"/>
          <w:lang w:val="kk-KZ"/>
        </w:rPr>
        <w:t>.07.202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537A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ж.</w:t>
      </w:r>
      <w:r w:rsidRPr="001409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37A62">
        <w:rPr>
          <w:rFonts w:ascii="Times New Roman" w:hAnsi="Times New Roman" w:cs="Times New Roman"/>
          <w:b/>
          <w:sz w:val="28"/>
          <w:szCs w:val="28"/>
          <w:lang w:val="kk-KZ"/>
        </w:rPr>
        <w:t>бастап 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537A62">
        <w:rPr>
          <w:rFonts w:ascii="Times New Roman" w:hAnsi="Times New Roman" w:cs="Times New Roman"/>
          <w:b/>
          <w:sz w:val="28"/>
          <w:szCs w:val="28"/>
          <w:lang w:val="kk-KZ"/>
        </w:rPr>
        <w:t>.06.202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537A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Pr="00537A62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дейін </w:t>
      </w:r>
    </w:p>
    <w:p w:rsidR="009E6F2C" w:rsidRPr="00537A62" w:rsidRDefault="00140915" w:rsidP="009E6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="0085513E" w:rsidRPr="00537A62">
        <w:rPr>
          <w:rFonts w:ascii="Times New Roman" w:hAnsi="Times New Roman" w:cs="Times New Roman"/>
          <w:b/>
          <w:sz w:val="28"/>
          <w:szCs w:val="28"/>
          <w:lang w:val="kk-KZ"/>
        </w:rPr>
        <w:t>қудан шығарылған студенттердің жалпы саны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039B5" w:rsidRPr="00537A62" w:rsidRDefault="00D039B5" w:rsidP="009E6F2C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1984"/>
      </w:tblGrid>
      <w:tr w:rsidR="0085513E" w:rsidRPr="00B01804" w:rsidTr="00DE09C9">
        <w:tc>
          <w:tcPr>
            <w:tcW w:w="709" w:type="dxa"/>
            <w:vAlign w:val="center"/>
          </w:tcPr>
          <w:p w:rsidR="0085513E" w:rsidRPr="00DE09C9" w:rsidRDefault="0085513E" w:rsidP="0085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C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46" w:type="dxa"/>
            <w:vAlign w:val="center"/>
          </w:tcPr>
          <w:p w:rsidR="0085513E" w:rsidRPr="00DE09C9" w:rsidRDefault="0085513E" w:rsidP="00E947F0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C9">
              <w:rPr>
                <w:rFonts w:ascii="Times New Roman" w:hAnsi="Times New Roman" w:cs="Times New Roman"/>
                <w:b/>
                <w:sz w:val="28"/>
                <w:szCs w:val="28"/>
              </w:rPr>
              <w:t>Негіздеме</w:t>
            </w:r>
          </w:p>
        </w:tc>
        <w:tc>
          <w:tcPr>
            <w:tcW w:w="1984" w:type="dxa"/>
            <w:vAlign w:val="center"/>
          </w:tcPr>
          <w:p w:rsidR="0085513E" w:rsidRPr="00DE09C9" w:rsidRDefault="0085513E" w:rsidP="000F0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C9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DE09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</w:t>
            </w:r>
            <w:r w:rsidRPr="00DE09C9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0F0B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="007703BD" w:rsidRPr="00DE09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оқу жылы</w:t>
            </w:r>
          </w:p>
        </w:tc>
      </w:tr>
      <w:tr w:rsidR="0085513E" w:rsidRPr="00B01804" w:rsidTr="00DE09C9">
        <w:tc>
          <w:tcPr>
            <w:tcW w:w="709" w:type="dxa"/>
            <w:vAlign w:val="center"/>
          </w:tcPr>
          <w:p w:rsidR="0085513E" w:rsidRPr="00DE09C9" w:rsidRDefault="0085513E" w:rsidP="00921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  <w:vAlign w:val="center"/>
          </w:tcPr>
          <w:p w:rsidR="0085513E" w:rsidRPr="00DE09C9" w:rsidRDefault="0085513E" w:rsidP="009215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9C9">
              <w:rPr>
                <w:rFonts w:ascii="Times New Roman" w:hAnsi="Times New Roman" w:cs="Times New Roman"/>
                <w:sz w:val="28"/>
                <w:szCs w:val="28"/>
              </w:rPr>
              <w:t>басқа ЖОО-ға ауысуына байланысты</w:t>
            </w:r>
          </w:p>
        </w:tc>
        <w:tc>
          <w:tcPr>
            <w:tcW w:w="1984" w:type="dxa"/>
          </w:tcPr>
          <w:p w:rsidR="0085513E" w:rsidRPr="005E78F0" w:rsidRDefault="006E0AC3" w:rsidP="00E94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78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85513E" w:rsidRPr="00B01804" w:rsidTr="00DE09C9">
        <w:tc>
          <w:tcPr>
            <w:tcW w:w="709" w:type="dxa"/>
            <w:vAlign w:val="center"/>
          </w:tcPr>
          <w:p w:rsidR="0085513E" w:rsidRPr="00DE09C9" w:rsidRDefault="0085513E" w:rsidP="00921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85513E" w:rsidRPr="00DE09C9" w:rsidRDefault="0085513E" w:rsidP="009215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9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академиялық үлгермеушілігі үшін</w:t>
            </w:r>
          </w:p>
        </w:tc>
        <w:tc>
          <w:tcPr>
            <w:tcW w:w="1984" w:type="dxa"/>
          </w:tcPr>
          <w:p w:rsidR="0085513E" w:rsidRPr="005E78F0" w:rsidRDefault="0085513E" w:rsidP="00E94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78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85513E" w:rsidRPr="00B01804" w:rsidTr="00DE09C9">
        <w:tc>
          <w:tcPr>
            <w:tcW w:w="709" w:type="dxa"/>
            <w:vAlign w:val="center"/>
          </w:tcPr>
          <w:p w:rsidR="0085513E" w:rsidRPr="00DE09C9" w:rsidRDefault="0085513E" w:rsidP="00921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85513E" w:rsidRPr="00DE09C9" w:rsidRDefault="0085513E" w:rsidP="009215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9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жүйелі түрде сабаққа келмегені үшін (80 сағаттан астам)</w:t>
            </w:r>
          </w:p>
        </w:tc>
        <w:tc>
          <w:tcPr>
            <w:tcW w:w="1984" w:type="dxa"/>
          </w:tcPr>
          <w:p w:rsidR="0085513E" w:rsidRPr="005E78F0" w:rsidRDefault="0085513E" w:rsidP="00E94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78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85513E" w:rsidRPr="00B01804" w:rsidTr="00DE09C9">
        <w:tc>
          <w:tcPr>
            <w:tcW w:w="709" w:type="dxa"/>
            <w:vAlign w:val="center"/>
          </w:tcPr>
          <w:p w:rsidR="0085513E" w:rsidRPr="00DE09C9" w:rsidRDefault="0085513E" w:rsidP="00921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85513E" w:rsidRPr="00DE09C9" w:rsidRDefault="0085513E" w:rsidP="009215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9C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білім беру қызметтерін көрсету туралы шарттың талаптарын бұзғаны үшін, оның ішінде оқу ақысын төлемегені үшін</w:t>
            </w:r>
          </w:p>
        </w:tc>
        <w:tc>
          <w:tcPr>
            <w:tcW w:w="1984" w:type="dxa"/>
          </w:tcPr>
          <w:p w:rsidR="0085513E" w:rsidRPr="005E78F0" w:rsidRDefault="0085513E" w:rsidP="00A051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78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</w:t>
            </w:r>
          </w:p>
        </w:tc>
      </w:tr>
      <w:tr w:rsidR="0085513E" w:rsidRPr="00B01804" w:rsidTr="00DE09C9">
        <w:tc>
          <w:tcPr>
            <w:tcW w:w="709" w:type="dxa"/>
            <w:vAlign w:val="center"/>
          </w:tcPr>
          <w:p w:rsidR="0085513E" w:rsidRPr="00DE09C9" w:rsidRDefault="0085513E" w:rsidP="00921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85513E" w:rsidRPr="00140915" w:rsidRDefault="0085513E" w:rsidP="001409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E09C9">
              <w:rPr>
                <w:rFonts w:ascii="Times New Roman" w:hAnsi="Times New Roman" w:cs="Times New Roman"/>
                <w:sz w:val="28"/>
                <w:szCs w:val="28"/>
              </w:rPr>
              <w:t>өз</w:t>
            </w:r>
            <w:proofErr w:type="spellEnd"/>
            <w:r w:rsidRPr="00DE0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09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еркімен</w:t>
            </w:r>
          </w:p>
        </w:tc>
        <w:tc>
          <w:tcPr>
            <w:tcW w:w="1984" w:type="dxa"/>
          </w:tcPr>
          <w:p w:rsidR="0085513E" w:rsidRPr="005E78F0" w:rsidRDefault="00643832" w:rsidP="007D06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</w:t>
            </w:r>
          </w:p>
        </w:tc>
      </w:tr>
      <w:tr w:rsidR="0085513E" w:rsidRPr="00B01804" w:rsidTr="00DE09C9">
        <w:tc>
          <w:tcPr>
            <w:tcW w:w="709" w:type="dxa"/>
            <w:vAlign w:val="center"/>
          </w:tcPr>
          <w:p w:rsidR="0085513E" w:rsidRPr="00DE09C9" w:rsidRDefault="0085513E" w:rsidP="00921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85513E" w:rsidRPr="00DE09C9" w:rsidRDefault="0085513E" w:rsidP="009215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9C9">
              <w:rPr>
                <w:rFonts w:ascii="Times New Roman" w:hAnsi="Times New Roman" w:cs="Times New Roman"/>
                <w:sz w:val="28"/>
                <w:szCs w:val="28"/>
              </w:rPr>
              <w:t>қорытынды аттестаттауға келмегені үшін</w:t>
            </w:r>
          </w:p>
        </w:tc>
        <w:tc>
          <w:tcPr>
            <w:tcW w:w="1984" w:type="dxa"/>
          </w:tcPr>
          <w:p w:rsidR="0085513E" w:rsidRPr="0068548A" w:rsidRDefault="0068548A" w:rsidP="00E94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85513E" w:rsidRPr="00B01804" w:rsidTr="00DE09C9">
        <w:tc>
          <w:tcPr>
            <w:tcW w:w="709" w:type="dxa"/>
            <w:vAlign w:val="center"/>
          </w:tcPr>
          <w:p w:rsidR="0085513E" w:rsidRPr="00DE09C9" w:rsidRDefault="0085513E" w:rsidP="00921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85513E" w:rsidRPr="00855085" w:rsidRDefault="00855085" w:rsidP="00C82F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аттестаттауды тапсырмау</w:t>
            </w:r>
          </w:p>
        </w:tc>
        <w:tc>
          <w:tcPr>
            <w:tcW w:w="1984" w:type="dxa"/>
          </w:tcPr>
          <w:p w:rsidR="0085513E" w:rsidRPr="005E78F0" w:rsidRDefault="0068548A" w:rsidP="00E94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855085" w:rsidRPr="00B01804" w:rsidTr="00DE09C9">
        <w:tc>
          <w:tcPr>
            <w:tcW w:w="709" w:type="dxa"/>
            <w:vAlign w:val="center"/>
          </w:tcPr>
          <w:p w:rsidR="00855085" w:rsidRPr="00DE09C9" w:rsidRDefault="00855085" w:rsidP="00855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855085" w:rsidRPr="00DE09C9" w:rsidRDefault="00855085" w:rsidP="00855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9C9">
              <w:rPr>
                <w:rFonts w:ascii="Times New Roman" w:hAnsi="Times New Roman" w:cs="Times New Roman"/>
                <w:sz w:val="28"/>
                <w:szCs w:val="28"/>
              </w:rPr>
              <w:t xml:space="preserve">академиялық үлгерімі үшін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және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қаржылық берешек</w:t>
            </w:r>
          </w:p>
        </w:tc>
        <w:tc>
          <w:tcPr>
            <w:tcW w:w="1984" w:type="dxa"/>
          </w:tcPr>
          <w:p w:rsidR="00855085" w:rsidRPr="005E78F0" w:rsidRDefault="00855085" w:rsidP="00855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</w:tr>
      <w:tr w:rsidR="00855085" w:rsidRPr="00B01804" w:rsidTr="00DE09C9">
        <w:tc>
          <w:tcPr>
            <w:tcW w:w="709" w:type="dxa"/>
            <w:vAlign w:val="center"/>
          </w:tcPr>
          <w:p w:rsidR="00855085" w:rsidRPr="000F0BFF" w:rsidRDefault="00855085" w:rsidP="00855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946" w:type="dxa"/>
          </w:tcPr>
          <w:p w:rsidR="00855085" w:rsidRDefault="00855085" w:rsidP="0085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ішкі тәртіптің бұзылуы</w:t>
            </w:r>
          </w:p>
        </w:tc>
        <w:tc>
          <w:tcPr>
            <w:tcW w:w="1984" w:type="dxa"/>
          </w:tcPr>
          <w:p w:rsidR="00855085" w:rsidRPr="005E78F0" w:rsidRDefault="00855085" w:rsidP="00855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78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55085" w:rsidRPr="00B01804" w:rsidTr="00DE09C9">
        <w:tc>
          <w:tcPr>
            <w:tcW w:w="709" w:type="dxa"/>
            <w:vAlign w:val="center"/>
          </w:tcPr>
          <w:p w:rsidR="00855085" w:rsidRDefault="00855085" w:rsidP="00855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6946" w:type="dxa"/>
          </w:tcPr>
          <w:p w:rsidR="00855085" w:rsidRPr="000F0BFF" w:rsidRDefault="00855085" w:rsidP="0085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шартты түрде қабылданған студенттер, </w:t>
            </w:r>
            <w:r w:rsidRPr="004D3D93">
              <w:rPr>
                <w:rFonts w:ascii="Times New Roman" w:hAnsi="Times New Roman" w:cs="Times New Roman"/>
                <w:spacing w:val="1"/>
                <w:sz w:val="28"/>
                <w:szCs w:val="24"/>
                <w:lang w:val="kk-KZ"/>
              </w:rPr>
              <w:t>1 (бірінші) оқу жылының соңында тапсырылған ҰБТ нәтижелері бойынша шекті балды қайта жинай алмағандар</w:t>
            </w:r>
          </w:p>
        </w:tc>
        <w:tc>
          <w:tcPr>
            <w:tcW w:w="1984" w:type="dxa"/>
          </w:tcPr>
          <w:p w:rsidR="00855085" w:rsidRPr="005E78F0" w:rsidRDefault="00855085" w:rsidP="00855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78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855085" w:rsidRPr="00B01804" w:rsidTr="00DE09C9">
        <w:tc>
          <w:tcPr>
            <w:tcW w:w="709" w:type="dxa"/>
            <w:vAlign w:val="center"/>
          </w:tcPr>
          <w:p w:rsidR="00855085" w:rsidRDefault="00855085" w:rsidP="00855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6946" w:type="dxa"/>
          </w:tcPr>
          <w:p w:rsidR="00855085" w:rsidRPr="00D14400" w:rsidRDefault="00855085" w:rsidP="00855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44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және жеке оқу жоспары мен жұмыс оқу бағдарламаларының талаптарын орындамағаны үшін</w:t>
            </w:r>
          </w:p>
        </w:tc>
        <w:tc>
          <w:tcPr>
            <w:tcW w:w="1984" w:type="dxa"/>
          </w:tcPr>
          <w:p w:rsidR="00855085" w:rsidRDefault="00855085" w:rsidP="00855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</w:p>
        </w:tc>
      </w:tr>
      <w:tr w:rsidR="00855085" w:rsidRPr="00190CDE" w:rsidTr="00DE09C9">
        <w:tc>
          <w:tcPr>
            <w:tcW w:w="7655" w:type="dxa"/>
            <w:gridSpan w:val="2"/>
          </w:tcPr>
          <w:p w:rsidR="00855085" w:rsidRPr="00DE09C9" w:rsidRDefault="00855085" w:rsidP="00855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9C9">
              <w:rPr>
                <w:rFonts w:ascii="Times New Roman" w:hAnsi="Times New Roman" w:cs="Times New Roman"/>
                <w:b/>
                <w:sz w:val="28"/>
                <w:szCs w:val="28"/>
              </w:rPr>
              <w:t>барлығы</w:t>
            </w:r>
          </w:p>
        </w:tc>
        <w:tc>
          <w:tcPr>
            <w:tcW w:w="1984" w:type="dxa"/>
          </w:tcPr>
          <w:p w:rsidR="00855085" w:rsidRPr="0068548A" w:rsidRDefault="00855085" w:rsidP="00685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="006854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  <w:r w:rsidR="006854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</w:tr>
    </w:tbl>
    <w:p w:rsidR="00DD4853" w:rsidRDefault="00DD4853" w:rsidP="00615F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57FD5" w:rsidRPr="00382E4A" w:rsidRDefault="00140915" w:rsidP="00E57F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37A62">
        <w:rPr>
          <w:rFonts w:ascii="Times New Roman" w:eastAsia="Calibri" w:hAnsi="Times New Roman" w:cs="Times New Roman"/>
          <w:b/>
          <w:sz w:val="28"/>
          <w:szCs w:val="28"/>
          <w:lang w:val="kk-KZ"/>
        </w:rPr>
        <w:t>7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73</w:t>
      </w:r>
      <w:r w:rsidRPr="00537A6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адам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r w:rsidR="00E57FD5" w:rsidRPr="00537A6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кадемия бойынша </w:t>
      </w:r>
      <w:r w:rsidR="00F607F8">
        <w:rPr>
          <w:rFonts w:ascii="Times New Roman" w:eastAsia="Calibri" w:hAnsi="Times New Roman" w:cs="Times New Roman"/>
          <w:sz w:val="28"/>
          <w:szCs w:val="28"/>
          <w:lang w:val="kk-KZ"/>
        </w:rPr>
        <w:t>оқуды аяқтады</w:t>
      </w:r>
      <w:r w:rsidR="00274262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="00A42A3F" w:rsidRPr="00537A6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оның ішінде күндізгі оқу нысаны бойынша-</w:t>
      </w:r>
      <w:r w:rsidR="006C2EB5">
        <w:rPr>
          <w:rFonts w:ascii="Times New Roman" w:eastAsia="Calibri" w:hAnsi="Times New Roman" w:cs="Times New Roman"/>
          <w:b/>
          <w:sz w:val="28"/>
          <w:szCs w:val="28"/>
          <w:lang w:val="kk-KZ"/>
        </w:rPr>
        <w:t>68</w:t>
      </w:r>
      <w:r w:rsidR="00E57FD5" w:rsidRPr="00537A6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адам (</w:t>
      </w:r>
      <w:r w:rsidR="006C2EB5" w:rsidRPr="006C2EB5">
        <w:rPr>
          <w:rFonts w:ascii="Times New Roman" w:eastAsia="Calibri" w:hAnsi="Times New Roman" w:cs="Times New Roman"/>
          <w:i/>
          <w:sz w:val="28"/>
          <w:szCs w:val="28"/>
          <w:lang w:val="kk-KZ"/>
        </w:rPr>
        <w:t>53</w:t>
      </w:r>
      <w:r w:rsidR="006C2EB5" w:rsidRPr="00537A6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 оқу мерзімі 4 жыл, </w:t>
      </w:r>
      <w:r w:rsidR="006C2EB5" w:rsidRPr="00537A62">
        <w:rPr>
          <w:rFonts w:ascii="Times New Roman" w:eastAsia="Calibri" w:hAnsi="Times New Roman" w:cs="Times New Roman"/>
          <w:i/>
          <w:sz w:val="28"/>
          <w:szCs w:val="28"/>
          <w:lang w:val="kk-KZ"/>
        </w:rPr>
        <w:t>11</w:t>
      </w:r>
      <w:r w:rsidR="00E57FD5" w:rsidRPr="00537A62">
        <w:rPr>
          <w:rFonts w:ascii="Times New Roman" w:eastAsia="Calibri" w:hAnsi="Times New Roman" w:cs="Times New Roman"/>
          <w:sz w:val="28"/>
          <w:szCs w:val="28"/>
          <w:lang w:val="kk-KZ"/>
        </w:rPr>
        <w:t>- оқу мерзімі 5 жыл</w:t>
      </w:r>
      <w:r w:rsidR="006C2EB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</w:t>
      </w:r>
      <w:r w:rsidR="006C2EB5" w:rsidRPr="006C2EB5">
        <w:rPr>
          <w:rFonts w:ascii="Times New Roman" w:eastAsia="Calibri" w:hAnsi="Times New Roman" w:cs="Times New Roman"/>
          <w:i/>
          <w:sz w:val="28"/>
          <w:szCs w:val="28"/>
          <w:lang w:val="kk-KZ"/>
        </w:rPr>
        <w:t>4</w:t>
      </w:r>
      <w:r w:rsidR="006C2EB5" w:rsidRPr="00537A62">
        <w:rPr>
          <w:rFonts w:ascii="Times New Roman" w:eastAsia="Calibri" w:hAnsi="Times New Roman" w:cs="Times New Roman"/>
          <w:sz w:val="28"/>
          <w:szCs w:val="28"/>
          <w:lang w:val="kk-KZ"/>
        </w:rPr>
        <w:t>-</w:t>
      </w:r>
      <w:r w:rsidR="006C2EB5">
        <w:rPr>
          <w:rFonts w:ascii="Times New Roman" w:eastAsia="Calibri" w:hAnsi="Times New Roman" w:cs="Times New Roman"/>
          <w:sz w:val="28"/>
          <w:szCs w:val="28"/>
          <w:lang w:val="kk-KZ"/>
        </w:rPr>
        <w:t>күндізгі қысқартылған оқу түрі, оқу мерзімі 3 жыл</w:t>
      </w:r>
      <w:r w:rsidR="00E57FD5" w:rsidRPr="00537A62">
        <w:rPr>
          <w:rFonts w:ascii="Times New Roman" w:eastAsia="Calibri" w:hAnsi="Times New Roman" w:cs="Times New Roman"/>
          <w:sz w:val="28"/>
          <w:szCs w:val="28"/>
          <w:lang w:val="kk-KZ"/>
        </w:rPr>
        <w:t>), бойынша</w:t>
      </w:r>
      <w:r w:rsidR="00E57FD5" w:rsidRPr="00537A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57FD5" w:rsidRPr="00537A6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күндізгі нысанда </w:t>
      </w:r>
      <w:r w:rsidR="006C2EB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оқу мерзімі 2 жыл </w:t>
      </w:r>
      <w:r w:rsidR="00E57FD5" w:rsidRPr="00537A6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жоғары және жоғары білім негізінде </w:t>
      </w:r>
      <w:r w:rsidR="006C2EB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базада 3 жыл </w:t>
      </w:r>
      <w:r w:rsidR="00E57FD5" w:rsidRPr="00537A6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ТжКБ </w:t>
      </w:r>
      <w:r w:rsidR="00E57FD5" w:rsidRPr="00382E4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– </w:t>
      </w:r>
      <w:r w:rsidR="006C2EB5">
        <w:rPr>
          <w:rFonts w:ascii="Times New Roman" w:eastAsia="Calibri" w:hAnsi="Times New Roman" w:cs="Times New Roman"/>
          <w:b/>
          <w:sz w:val="28"/>
          <w:szCs w:val="28"/>
          <w:lang w:val="kk-KZ"/>
        </w:rPr>
        <w:t>657</w:t>
      </w:r>
      <w:r w:rsidR="00E57FD5" w:rsidRPr="00382E4A">
        <w:rPr>
          <w:rFonts w:ascii="Times New Roman" w:eastAsia="Calibri" w:hAnsi="Times New Roman" w:cs="Times New Roman"/>
          <w:sz w:val="28"/>
          <w:szCs w:val="28"/>
          <w:lang w:val="kk-KZ"/>
        </w:rPr>
        <w:t>(</w:t>
      </w:r>
      <w:r w:rsidR="006C2EB5" w:rsidRPr="006C2EB5">
        <w:rPr>
          <w:rFonts w:ascii="Times New Roman" w:eastAsia="Calibri" w:hAnsi="Times New Roman" w:cs="Times New Roman"/>
          <w:i/>
          <w:sz w:val="28"/>
          <w:szCs w:val="28"/>
          <w:lang w:val="kk-KZ"/>
        </w:rPr>
        <w:t>256</w:t>
      </w:r>
      <w:r w:rsidR="006C2EB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 жоғары білім негізінде, </w:t>
      </w:r>
      <w:r w:rsidR="006C2EB5" w:rsidRPr="006C2EB5">
        <w:rPr>
          <w:rFonts w:ascii="Times New Roman" w:eastAsia="Calibri" w:hAnsi="Times New Roman" w:cs="Times New Roman"/>
          <w:i/>
          <w:sz w:val="28"/>
          <w:szCs w:val="28"/>
          <w:lang w:val="kk-KZ"/>
        </w:rPr>
        <w:t>401</w:t>
      </w:r>
      <w:r w:rsidR="00E57FD5" w:rsidRPr="00382E4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 ТжКБ базасында), магистратура бойынша </w:t>
      </w:r>
      <w:r w:rsidR="006C2EB5">
        <w:rPr>
          <w:rFonts w:ascii="Times New Roman" w:eastAsia="Calibri" w:hAnsi="Times New Roman" w:cs="Times New Roman"/>
          <w:b/>
          <w:sz w:val="28"/>
          <w:szCs w:val="28"/>
          <w:lang w:val="kk-KZ"/>
        </w:rPr>
        <w:t>48</w:t>
      </w:r>
      <w:r w:rsidR="00E57FD5" w:rsidRPr="00382E4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адам. Сондай-ақ </w:t>
      </w:r>
      <w:r w:rsidR="006C2EB5">
        <w:rPr>
          <w:rFonts w:ascii="Times New Roman" w:eastAsia="Calibri" w:hAnsi="Times New Roman" w:cs="Times New Roman"/>
          <w:b/>
          <w:sz w:val="28"/>
          <w:szCs w:val="28"/>
          <w:lang w:val="kk-KZ"/>
        </w:rPr>
        <w:t>2 тыңдаушы</w:t>
      </w:r>
      <w:r w:rsidR="00853A07" w:rsidRPr="00382E4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магистратура мамандықтары.</w:t>
      </w:r>
    </w:p>
    <w:p w:rsidR="00E57FD5" w:rsidRDefault="00E57FD5" w:rsidP="00E57F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50DDB">
        <w:rPr>
          <w:rFonts w:ascii="Times New Roman" w:eastAsia="Calibri" w:hAnsi="Times New Roman" w:cs="Times New Roman"/>
          <w:sz w:val="28"/>
          <w:szCs w:val="28"/>
          <w:lang w:val="kk-KZ"/>
        </w:rPr>
        <w:t>Қорытынды аттестаттауға келген жоқ – 4 адам, қорытынды аттестаттаудан өте алмады, "қанағаттанарлықсыз" деген баға алған – 9 адам.</w:t>
      </w:r>
    </w:p>
    <w:p w:rsidR="00855085" w:rsidRDefault="00855085" w:rsidP="00E57F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57FD5" w:rsidRPr="001E4F4B" w:rsidRDefault="00E57FD5" w:rsidP="00E57F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7A62">
        <w:rPr>
          <w:rFonts w:ascii="Times New Roman" w:hAnsi="Times New Roman" w:cs="Times New Roman"/>
          <w:sz w:val="28"/>
          <w:szCs w:val="28"/>
          <w:lang w:val="kk-KZ"/>
        </w:rPr>
        <w:t xml:space="preserve">Студенттер контингенті </w:t>
      </w:r>
      <w:r w:rsidR="00BE40DB">
        <w:rPr>
          <w:rFonts w:ascii="Times New Roman" w:hAnsi="Times New Roman" w:cs="Times New Roman"/>
          <w:sz w:val="28"/>
          <w:szCs w:val="28"/>
          <w:lang w:val="kk-KZ"/>
        </w:rPr>
        <w:t>01</w:t>
      </w:r>
      <w:r w:rsidR="00BE40DB" w:rsidRPr="00537A62">
        <w:rPr>
          <w:rFonts w:ascii="Times New Roman" w:hAnsi="Times New Roman" w:cs="Times New Roman"/>
          <w:sz w:val="28"/>
          <w:szCs w:val="28"/>
          <w:lang w:val="kk-KZ"/>
        </w:rPr>
        <w:t xml:space="preserve"> шілде 202</w:t>
      </w:r>
      <w:r w:rsidR="00BE40DB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F607F8">
        <w:rPr>
          <w:rFonts w:ascii="Times New Roman" w:hAnsi="Times New Roman" w:cs="Times New Roman"/>
          <w:sz w:val="28"/>
          <w:szCs w:val="28"/>
          <w:lang w:val="kk-KZ"/>
        </w:rPr>
        <w:t xml:space="preserve"> ж.</w:t>
      </w:r>
      <w:r w:rsidRPr="00537A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07F8" w:rsidRPr="00DB161C">
        <w:rPr>
          <w:rFonts w:ascii="Times New Roman" w:hAnsi="Times New Roman" w:cs="Times New Roman"/>
          <w:b/>
          <w:sz w:val="28"/>
          <w:szCs w:val="28"/>
          <w:lang w:val="kk-KZ"/>
        </w:rPr>
        <w:t>1337</w:t>
      </w:r>
      <w:r w:rsidR="00F607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607F8" w:rsidRPr="00537A62">
        <w:rPr>
          <w:rFonts w:ascii="Times New Roman" w:hAnsi="Times New Roman" w:cs="Times New Roman"/>
          <w:sz w:val="28"/>
          <w:szCs w:val="28"/>
          <w:lang w:val="kk-KZ"/>
        </w:rPr>
        <w:t xml:space="preserve">адам </w:t>
      </w:r>
      <w:r w:rsidRPr="00537A62">
        <w:rPr>
          <w:rFonts w:ascii="Times New Roman" w:hAnsi="Times New Roman" w:cs="Times New Roman"/>
          <w:sz w:val="28"/>
          <w:szCs w:val="28"/>
          <w:lang w:val="kk-KZ"/>
        </w:rPr>
        <w:t xml:space="preserve">шығарылған студенттер мен бітірушілерді шегергендегі құрады, оның ішінде күндізгі оқу нысанында оқитындар – </w:t>
      </w:r>
      <w:r w:rsidR="00DB161C">
        <w:rPr>
          <w:rFonts w:ascii="Times New Roman" w:hAnsi="Times New Roman" w:cs="Times New Roman"/>
          <w:b/>
          <w:sz w:val="28"/>
          <w:szCs w:val="28"/>
          <w:lang w:val="kk-KZ"/>
        </w:rPr>
        <w:t>176</w:t>
      </w:r>
      <w:r w:rsidRPr="00537A62">
        <w:rPr>
          <w:rFonts w:ascii="Times New Roman" w:hAnsi="Times New Roman" w:cs="Times New Roman"/>
          <w:sz w:val="28"/>
          <w:szCs w:val="28"/>
          <w:lang w:val="kk-KZ"/>
        </w:rPr>
        <w:t xml:space="preserve">, арналған </w:t>
      </w:r>
      <w:r w:rsidRPr="00537A6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жоғары және жоғары оқу орындары базасында қысқартылған білім беру бағдарламалары бойынша күндізгі бөлімде ТжКБ</w:t>
      </w:r>
      <w:r w:rsidRPr="00537A62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537A62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="00DB161C" w:rsidRPr="00DB161C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537A62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537A62">
        <w:rPr>
          <w:rFonts w:ascii="Times New Roman" w:hAnsi="Times New Roman" w:cs="Times New Roman"/>
          <w:sz w:val="28"/>
          <w:szCs w:val="28"/>
          <w:lang w:val="kk-KZ"/>
        </w:rPr>
        <w:t xml:space="preserve">, магистратура бойынша – </w:t>
      </w:r>
      <w:r w:rsidR="00DB161C" w:rsidRPr="00A44682">
        <w:rPr>
          <w:rFonts w:ascii="Times New Roman" w:hAnsi="Times New Roman" w:cs="Times New Roman"/>
          <w:b/>
          <w:sz w:val="28"/>
          <w:szCs w:val="28"/>
          <w:lang w:val="kk-KZ"/>
        </w:rPr>
        <w:t>54</w:t>
      </w:r>
      <w:r w:rsidRPr="00537A62">
        <w:rPr>
          <w:rFonts w:ascii="Times New Roman" w:hAnsi="Times New Roman" w:cs="Times New Roman"/>
          <w:sz w:val="28"/>
          <w:szCs w:val="28"/>
          <w:lang w:val="kk-KZ"/>
        </w:rPr>
        <w:t xml:space="preserve">, академиялық демалыс - </w:t>
      </w:r>
      <w:r w:rsidR="00DB161C" w:rsidRPr="00DB161C">
        <w:rPr>
          <w:rFonts w:ascii="Times New Roman" w:hAnsi="Times New Roman" w:cs="Times New Roman"/>
          <w:b/>
          <w:sz w:val="28"/>
          <w:szCs w:val="28"/>
          <w:lang w:val="kk-KZ"/>
        </w:rPr>
        <w:t>12</w:t>
      </w:r>
      <w:r w:rsidRPr="001E4F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807AF0" w:rsidRDefault="00807AF0" w:rsidP="00297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978BA" w:rsidRDefault="002978BA" w:rsidP="00297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Студенттерге қызмет көрсету орталығы ректордың 2024-2025 оқу жылына дайындық туралы бұйрығына сәйкес келесі жұмыс түрлерін атқарды:</w:t>
      </w:r>
    </w:p>
    <w:p w:rsidR="00046E8B" w:rsidRPr="00046E8B" w:rsidRDefault="00046E8B" w:rsidP="00297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7A62">
        <w:rPr>
          <w:rFonts w:ascii="Times New Roman" w:hAnsi="Times New Roman" w:cs="Times New Roman"/>
          <w:sz w:val="28"/>
          <w:szCs w:val="28"/>
          <w:lang w:val="kk-KZ"/>
        </w:rPr>
        <w:t>1. 2024 жылғы түлектер контингентін ААЖ-да тексеру "Platonus", "ҰБДҚ" дипломдар мен қосымшаларды толтыру үшін;</w:t>
      </w:r>
    </w:p>
    <w:p w:rsidR="002978BA" w:rsidRDefault="00046E8B" w:rsidP="00297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5A0B20" w:rsidRPr="00537A62">
        <w:rPr>
          <w:rFonts w:ascii="Times New Roman" w:hAnsi="Times New Roman" w:cs="Times New Roman"/>
          <w:sz w:val="28"/>
          <w:szCs w:val="28"/>
          <w:lang w:val="kk-KZ"/>
        </w:rPr>
        <w:t>2024-2025 оқу жылына педагогикалық жүктемені есептеу үшін оқытудың барлық нысандарындағы білім алушылар контингентін дайындау;</w:t>
      </w:r>
    </w:p>
    <w:p w:rsidR="002978BA" w:rsidRPr="00537A62" w:rsidRDefault="00046E8B" w:rsidP="00A021C2">
      <w:pPr>
        <w:pStyle w:val="af0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</w:t>
      </w:r>
      <w:r w:rsidR="005A0B20" w:rsidRPr="00537A62">
        <w:rPr>
          <w:sz w:val="28"/>
          <w:szCs w:val="28"/>
          <w:lang w:val="kk-KZ"/>
        </w:rPr>
        <w:t xml:space="preserve">Жазғы емтихан сессиясының қорытындысы бойынша </w:t>
      </w:r>
      <w:r w:rsidR="00857103">
        <w:rPr>
          <w:sz w:val="28"/>
          <w:szCs w:val="28"/>
          <w:lang w:val="kk-KZ"/>
        </w:rPr>
        <w:t>ЖАО</w:t>
      </w:r>
      <w:r w:rsidR="005A0B20" w:rsidRPr="00537A62">
        <w:rPr>
          <w:sz w:val="28"/>
          <w:szCs w:val="28"/>
          <w:lang w:val="kk-KZ"/>
        </w:rPr>
        <w:t xml:space="preserve"> стипендияларын тағайындау туралы бұйрық шығарылды</w:t>
      </w:r>
      <w:r w:rsidR="0018499D">
        <w:rPr>
          <w:sz w:val="28"/>
          <w:szCs w:val="28"/>
          <w:lang w:val="kk-KZ"/>
        </w:rPr>
        <w:t xml:space="preserve">, </w:t>
      </w:r>
      <w:r w:rsidR="00B86DCA" w:rsidRPr="00B86DCA">
        <w:rPr>
          <w:sz w:val="28"/>
          <w:szCs w:val="24"/>
          <w:lang w:val="kk-KZ"/>
        </w:rPr>
        <w:t xml:space="preserve">жол жүруге ақшалай өтемақы төлеу </w:t>
      </w:r>
      <w:r w:rsidR="00B86DCA" w:rsidRPr="00537A62">
        <w:rPr>
          <w:sz w:val="28"/>
          <w:szCs w:val="24"/>
          <w:lang w:val="kk-KZ"/>
        </w:rPr>
        <w:t>білім алушыларға</w:t>
      </w:r>
      <w:r w:rsidR="00B86DCA" w:rsidRPr="00B86DCA">
        <w:rPr>
          <w:sz w:val="28"/>
          <w:szCs w:val="24"/>
          <w:lang w:val="kk-KZ"/>
        </w:rPr>
        <w:t xml:space="preserve"> </w:t>
      </w:r>
      <w:r w:rsidR="00B86DCA" w:rsidRPr="00537A62">
        <w:rPr>
          <w:sz w:val="28"/>
          <w:szCs w:val="24"/>
          <w:lang w:val="kk-KZ"/>
        </w:rPr>
        <w:t xml:space="preserve">ЖАО гранты бойынша кезең ішінде </w:t>
      </w:r>
      <w:r w:rsidR="00B86DCA" w:rsidRPr="00B86DCA">
        <w:rPr>
          <w:sz w:val="28"/>
          <w:szCs w:val="24"/>
          <w:lang w:val="kk-KZ"/>
        </w:rPr>
        <w:t>жазғы</w:t>
      </w:r>
      <w:r w:rsidR="00B86DCA" w:rsidRPr="00537A62">
        <w:rPr>
          <w:sz w:val="28"/>
          <w:szCs w:val="24"/>
          <w:lang w:val="kk-KZ"/>
        </w:rPr>
        <w:t xml:space="preserve"> демалыс</w:t>
      </w:r>
      <w:r w:rsidR="002978BA" w:rsidRPr="00537A62">
        <w:rPr>
          <w:sz w:val="28"/>
          <w:szCs w:val="28"/>
          <w:lang w:val="kk-KZ"/>
        </w:rPr>
        <w:t>;</w:t>
      </w:r>
    </w:p>
    <w:p w:rsidR="00AF1A65" w:rsidRPr="00AF1A65" w:rsidRDefault="00AF1A65" w:rsidP="00A021C2">
      <w:pPr>
        <w:pStyle w:val="af0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 Дайындық </w:t>
      </w:r>
      <w:r w:rsidRPr="00537A62">
        <w:rPr>
          <w:sz w:val="28"/>
          <w:szCs w:val="28"/>
          <w:lang w:val="kk-KZ"/>
        </w:rPr>
        <w:t>бұйрық</w:t>
      </w:r>
      <w:r>
        <w:rPr>
          <w:sz w:val="28"/>
          <w:szCs w:val="28"/>
          <w:lang w:val="kk-KZ"/>
        </w:rPr>
        <w:t>а</w:t>
      </w:r>
      <w:r w:rsidRPr="00537A62">
        <w:rPr>
          <w:sz w:val="28"/>
          <w:szCs w:val="28"/>
          <w:lang w:val="kk-KZ"/>
        </w:rPr>
        <w:t xml:space="preserve"> білім алушыларды курстан курсқа ауыстыру туралы</w:t>
      </w:r>
      <w:r>
        <w:rPr>
          <w:sz w:val="28"/>
          <w:szCs w:val="28"/>
          <w:lang w:val="kk-KZ"/>
        </w:rPr>
        <w:t>.</w:t>
      </w:r>
    </w:p>
    <w:p w:rsidR="00046E8B" w:rsidRDefault="00D15810" w:rsidP="00297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Олармен қатар жұмыстар жүргізілуде:</w:t>
      </w:r>
    </w:p>
    <w:p w:rsidR="00A021C2" w:rsidRPr="00AF1A65" w:rsidRDefault="00A021C2" w:rsidP="00297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AF1A65" w:rsidRPr="00537A62">
        <w:rPr>
          <w:rFonts w:ascii="Times New Roman" w:hAnsi="Times New Roman" w:cs="Times New Roman"/>
          <w:sz w:val="28"/>
          <w:szCs w:val="28"/>
          <w:lang w:val="kk-KZ"/>
        </w:rPr>
        <w:t>ҰБДҚ-ға 2024 жылғы түлектердің дипломдарының нөмірлері, сериясы туралы мәліметтерді енгізу бойынша</w:t>
      </w:r>
      <w:r w:rsidR="00AF1A6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978BA" w:rsidRDefault="00AF1A65" w:rsidP="00297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D86934" w:rsidRPr="00537A62">
        <w:rPr>
          <w:rFonts w:ascii="Times New Roman" w:hAnsi="Times New Roman" w:cs="Times New Roman"/>
          <w:sz w:val="28"/>
          <w:szCs w:val="28"/>
          <w:lang w:val="kk-KZ"/>
        </w:rPr>
        <w:t>. жазғы каникул кезеңінде студенттер контингентінің қозғалысына сәйкес академияда білім алушылардың дерекқорын тұрақты түрде түзету "</w:t>
      </w:r>
      <w:r w:rsidR="002978BA" w:rsidRPr="002978BA">
        <w:rPr>
          <w:rFonts w:ascii="Times New Roman" w:hAnsi="Times New Roman" w:cs="Times New Roman"/>
          <w:sz w:val="28"/>
          <w:szCs w:val="28"/>
          <w:lang w:val="uz-Latn-UZ"/>
        </w:rPr>
        <w:t>Platonus</w:t>
      </w:r>
      <w:r w:rsidR="005A0B20" w:rsidRPr="00537A62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ЖБЕК, </w:t>
      </w:r>
      <w:r w:rsidR="002978BA" w:rsidRPr="00537A62">
        <w:rPr>
          <w:rFonts w:ascii="Times New Roman" w:hAnsi="Times New Roman" w:cs="Times New Roman"/>
          <w:sz w:val="28"/>
          <w:szCs w:val="28"/>
          <w:lang w:val="kk-KZ"/>
        </w:rPr>
        <w:t>ҰБДҚ;</w:t>
      </w:r>
    </w:p>
    <w:p w:rsidR="002978BA" w:rsidRDefault="00AF1A65" w:rsidP="00297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дайындық және</w:t>
      </w:r>
      <w:r w:rsidR="008571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15810" w:rsidRPr="00537A62">
        <w:rPr>
          <w:rFonts w:ascii="Times New Roman" w:hAnsi="Times New Roman" w:cs="Times New Roman"/>
          <w:sz w:val="28"/>
          <w:szCs w:val="28"/>
          <w:lang w:val="kk-KZ"/>
        </w:rPr>
        <w:t>студенттерді курстан курсқа ауыстыру туралы бұйрықты ресімдеу</w:t>
      </w:r>
      <w:r w:rsidR="00D15810">
        <w:rPr>
          <w:rFonts w:ascii="Times New Roman" w:hAnsi="Times New Roman" w:cs="Times New Roman"/>
          <w:sz w:val="28"/>
          <w:szCs w:val="28"/>
          <w:lang w:val="kk-KZ"/>
        </w:rPr>
        <w:t xml:space="preserve"> тіркеу және ҚББ бөлімімен бірлесіп</w:t>
      </w:r>
      <w:r w:rsidR="002978BA" w:rsidRPr="00537A6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807AF0" w:rsidRPr="00537A62" w:rsidRDefault="00857103" w:rsidP="002C40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2978BA" w:rsidRPr="00537A62">
        <w:rPr>
          <w:rFonts w:ascii="Times New Roman" w:hAnsi="Times New Roman" w:cs="Times New Roman"/>
          <w:sz w:val="28"/>
          <w:szCs w:val="28"/>
          <w:lang w:val="kk-KZ"/>
        </w:rPr>
        <w:t>даярлауға 2024 жылғы бітіруші студенттердің жеке істерін академия мұрағатына тапсыру;</w:t>
      </w:r>
    </w:p>
    <w:p w:rsidR="00AF1A65" w:rsidRPr="00AF1A65" w:rsidRDefault="00AF1A65" w:rsidP="002C40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Pr="00537A62">
        <w:rPr>
          <w:rFonts w:ascii="Times New Roman" w:hAnsi="Times New Roman" w:cs="Times New Roman"/>
          <w:sz w:val="28"/>
          <w:szCs w:val="28"/>
          <w:lang w:val="kk-KZ"/>
        </w:rPr>
        <w:t>беру уақытында алынбаған дипломдар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C40F4" w:rsidRPr="00537A62" w:rsidRDefault="002C40F4" w:rsidP="002C40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7A62">
        <w:rPr>
          <w:rFonts w:ascii="Times New Roman" w:hAnsi="Times New Roman" w:cs="Times New Roman"/>
          <w:sz w:val="28"/>
          <w:szCs w:val="28"/>
          <w:lang w:val="kk-KZ"/>
        </w:rPr>
        <w:t xml:space="preserve">Академия "Bolashaq" көрсетеді </w:t>
      </w:r>
      <w:r w:rsidRPr="00330650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537A62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көрсетілетін қызметтердің түрлері:</w:t>
      </w:r>
    </w:p>
    <w:p w:rsidR="002C40F4" w:rsidRPr="00330650" w:rsidRDefault="002C40F4" w:rsidP="002C40F4">
      <w:pPr>
        <w:pStyle w:val="a4"/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330650">
        <w:rPr>
          <w:rFonts w:ascii="Times New Roman" w:hAnsi="Times New Roman" w:cs="Times New Roman"/>
          <w:sz w:val="28"/>
          <w:szCs w:val="28"/>
          <w:lang w:val="kk-KZ"/>
        </w:rPr>
        <w:t xml:space="preserve">"Жоғары білімнің білім беру бағдарламалары бойынша білім алу үшін </w:t>
      </w:r>
      <w:r w:rsidRPr="00330650">
        <w:rPr>
          <w:rFonts w:ascii="Times New Roman" w:hAnsi="Times New Roman" w:cs="Times New Roman"/>
          <w:sz w:val="28"/>
          <w:szCs w:val="28"/>
          <w:lang w:val="kk-KZ"/>
        </w:rPr>
        <w:lastRenderedPageBreak/>
        <w:t>жоғары оқу орындарына құжаттар қабылдау және оқуға қабылдау" (қабылдау комиссиясының жауапты хатшысы) – 8</w:t>
      </w:r>
      <w:r w:rsidR="0018499D" w:rsidRPr="00537A62">
        <w:rPr>
          <w:rFonts w:ascii="Times New Roman" w:hAnsi="Times New Roman" w:cs="Times New Roman"/>
          <w:sz w:val="28"/>
          <w:szCs w:val="28"/>
          <w:lang w:val="kk-KZ"/>
        </w:rPr>
        <w:t>03</w:t>
      </w:r>
      <w:r w:rsidRPr="00330650">
        <w:rPr>
          <w:rFonts w:ascii="Times New Roman" w:hAnsi="Times New Roman" w:cs="Times New Roman"/>
          <w:sz w:val="28"/>
          <w:szCs w:val="28"/>
          <w:lang w:val="kk-KZ"/>
        </w:rPr>
        <w:t xml:space="preserve"> адам. Оның ішінде күндізгі оқу түрі – 4</w:t>
      </w:r>
      <w:r w:rsidR="00807AF0" w:rsidRPr="00537A62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330650">
        <w:rPr>
          <w:rFonts w:ascii="Times New Roman" w:hAnsi="Times New Roman" w:cs="Times New Roman"/>
          <w:sz w:val="28"/>
          <w:szCs w:val="28"/>
          <w:lang w:val="kk-KZ"/>
        </w:rPr>
        <w:t>, күндізгі қысқартылған жоғары білім негізінде – 27</w:t>
      </w:r>
      <w:r w:rsidR="00F62467" w:rsidRPr="00537A62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330650">
        <w:rPr>
          <w:rFonts w:ascii="Times New Roman" w:hAnsi="Times New Roman" w:cs="Times New Roman"/>
          <w:sz w:val="28"/>
          <w:szCs w:val="28"/>
          <w:lang w:val="kk-KZ"/>
        </w:rPr>
        <w:t>, ТжКБ – 4 базасында күндізгі қысқартылған</w:t>
      </w:r>
      <w:r w:rsidR="00F62467" w:rsidRPr="00537A62">
        <w:rPr>
          <w:rFonts w:ascii="Times New Roman" w:hAnsi="Times New Roman" w:cs="Times New Roman"/>
          <w:sz w:val="28"/>
          <w:szCs w:val="28"/>
          <w:lang w:val="kk-KZ"/>
        </w:rPr>
        <w:t>83</w:t>
      </w:r>
      <w:r w:rsidRPr="00330650">
        <w:rPr>
          <w:rFonts w:ascii="Times New Roman" w:hAnsi="Times New Roman" w:cs="Times New Roman"/>
          <w:sz w:val="28"/>
          <w:szCs w:val="28"/>
          <w:lang w:val="kk-KZ"/>
        </w:rPr>
        <w:t>. Біздің қызмет көрсету нысаны – қағаз жүзінде.</w:t>
      </w:r>
    </w:p>
    <w:p w:rsidR="002C40F4" w:rsidRPr="00330650" w:rsidRDefault="002C40F4" w:rsidP="002C40F4">
      <w:pPr>
        <w:pStyle w:val="a4"/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330650">
        <w:rPr>
          <w:rFonts w:ascii="Times New Roman" w:hAnsi="Times New Roman" w:cs="Times New Roman"/>
          <w:sz w:val="28"/>
          <w:szCs w:val="28"/>
          <w:lang w:val="kk-KZ"/>
        </w:rPr>
        <w:t>"Жоғары оқу орнынан кейінгі білімнің білім беру бағдарламалары бойынша білім алу үшін жоғары оқу орындарына құжаттар қабылдау және оқуға қабылдау" (қабылдау комиссиясының жауапты хатшысы) – 15 адам. Бізбен көрсетілетін қызмет нысаны – қағаз жүзінде.</w:t>
      </w:r>
    </w:p>
    <w:p w:rsidR="002C40F4" w:rsidRPr="001120E3" w:rsidRDefault="002C40F4" w:rsidP="002C40F4">
      <w:pPr>
        <w:pStyle w:val="a4"/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1120E3">
        <w:rPr>
          <w:rFonts w:ascii="Times New Roman" w:hAnsi="Times New Roman" w:cs="Times New Roman"/>
          <w:sz w:val="28"/>
          <w:szCs w:val="28"/>
          <w:lang w:val="kk-KZ"/>
        </w:rPr>
        <w:t>"Жоғары оқу орындарындағы студенттерге жатақхана беру" (СРБ жөніндегі жауапты проректор Исма</w:t>
      </w:r>
      <w:r w:rsidR="00537A62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Pr="001120E3">
        <w:rPr>
          <w:rFonts w:ascii="Times New Roman" w:hAnsi="Times New Roman" w:cs="Times New Roman"/>
          <w:sz w:val="28"/>
          <w:szCs w:val="28"/>
          <w:lang w:val="kk-KZ"/>
        </w:rPr>
        <w:t>лова Р.Н.) – 16 орын (202 қыркүйектен бастап</w:t>
      </w:r>
      <w:r w:rsidR="00F62467" w:rsidRPr="00537A62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F62467">
        <w:rPr>
          <w:rFonts w:ascii="Times New Roman" w:hAnsi="Times New Roman" w:cs="Times New Roman"/>
          <w:sz w:val="28"/>
          <w:szCs w:val="28"/>
          <w:lang w:val="kk-KZ"/>
        </w:rPr>
        <w:t xml:space="preserve"> жылдан 2024 жылғы маусымға дейін). Бізбен көрсетілетін қызмет нысаны – қағаз жүзінде.</w:t>
      </w:r>
    </w:p>
    <w:p w:rsidR="002C40F4" w:rsidRPr="001120E3" w:rsidRDefault="002C40F4" w:rsidP="002C40F4">
      <w:pPr>
        <w:pStyle w:val="a4"/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1120E3">
        <w:rPr>
          <w:rFonts w:ascii="Times New Roman" w:hAnsi="Times New Roman" w:cs="Times New Roman"/>
          <w:sz w:val="28"/>
          <w:szCs w:val="28"/>
          <w:lang w:val="kk-KZ"/>
        </w:rPr>
        <w:t xml:space="preserve"> "Шетелде, оның ішінде академиялық ұтқырлық шеңберінде оқуға арналған конкурсқа қатысу үшін құжаттарды қабылдау" (жауапты ОӘБ) – 3 (202 қыркүйектен бастап</w:t>
      </w:r>
      <w:r w:rsidR="00F07E86" w:rsidRPr="00537A62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F07E86">
        <w:rPr>
          <w:rFonts w:ascii="Times New Roman" w:hAnsi="Times New Roman" w:cs="Times New Roman"/>
          <w:sz w:val="28"/>
          <w:szCs w:val="28"/>
          <w:lang w:val="kk-KZ"/>
        </w:rPr>
        <w:t xml:space="preserve"> жылдан 2024 жылғы маусымға дейін).   </w:t>
      </w:r>
    </w:p>
    <w:p w:rsidR="002C40F4" w:rsidRPr="006C7CC6" w:rsidRDefault="002C40F4" w:rsidP="002C40F4">
      <w:pPr>
        <w:pStyle w:val="a4"/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6C7CC6">
        <w:rPr>
          <w:rFonts w:ascii="Times New Roman" w:hAnsi="Times New Roman" w:cs="Times New Roman"/>
          <w:sz w:val="28"/>
          <w:szCs w:val="28"/>
          <w:lang w:val="kk-KZ"/>
        </w:rPr>
        <w:t xml:space="preserve">"Жоғары және жоғары оқу орнынан кейінгі білім туралы құжаттардың телнұсқаларын беру" (жауапты ОӘБ) – </w:t>
      </w:r>
      <w:r w:rsidR="00FB2444" w:rsidRPr="00537A62">
        <w:rPr>
          <w:rFonts w:ascii="Times New Roman" w:hAnsi="Times New Roman" w:cs="Times New Roman"/>
          <w:sz w:val="28"/>
          <w:szCs w:val="28"/>
          <w:lang w:val="kk-KZ"/>
        </w:rPr>
        <w:t>60</w:t>
      </w:r>
      <w:r w:rsidRPr="006C7CC6">
        <w:rPr>
          <w:rFonts w:ascii="Times New Roman" w:hAnsi="Times New Roman" w:cs="Times New Roman"/>
          <w:sz w:val="28"/>
          <w:szCs w:val="28"/>
          <w:lang w:val="kk-KZ"/>
        </w:rPr>
        <w:t xml:space="preserve"> дипломдардың телнұсқалары (2023 жылдың шілдесінен 2024 жылдың маусымына дейін). Оның ішінде Халыққа қызмет көрсету орталығы арқылы – 19, </w:t>
      </w:r>
      <w:r w:rsidR="00537A62">
        <w:rPr>
          <w:rFonts w:ascii="Times New Roman" w:hAnsi="Times New Roman" w:cs="Times New Roman"/>
          <w:sz w:val="28"/>
          <w:szCs w:val="28"/>
          <w:lang w:val="kk-KZ"/>
        </w:rPr>
        <w:t>МҚКА</w:t>
      </w:r>
      <w:r w:rsidRPr="006C7CC6">
        <w:rPr>
          <w:rFonts w:ascii="Times New Roman" w:hAnsi="Times New Roman" w:cs="Times New Roman"/>
          <w:sz w:val="28"/>
          <w:szCs w:val="28"/>
          <w:lang w:val="kk-KZ"/>
        </w:rPr>
        <w:t xml:space="preserve"> – 41. Қызмет көрсету нысаны – электронды және қағаз жүзінде.</w:t>
      </w:r>
    </w:p>
    <w:p w:rsidR="002C40F4" w:rsidRPr="00330650" w:rsidRDefault="002C40F4" w:rsidP="002C40F4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650">
        <w:rPr>
          <w:rFonts w:ascii="Times New Roman" w:hAnsi="Times New Roman" w:cs="Times New Roman"/>
          <w:sz w:val="28"/>
          <w:szCs w:val="28"/>
          <w:lang w:val="kk-KZ"/>
        </w:rPr>
        <w:t>Академия көрсететін мемлекеттік қызметтер және оларды көрсету ережелері туралы ақпарат академияның сайтында орналастырылған.</w:t>
      </w:r>
    </w:p>
    <w:p w:rsidR="006630B1" w:rsidRPr="00537A62" w:rsidRDefault="006630B1" w:rsidP="006630B1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val="kk-KZ" w:eastAsia="zh-CN" w:bidi="hi-IN"/>
        </w:rPr>
      </w:pPr>
    </w:p>
    <w:p w:rsidR="005A3B37" w:rsidRPr="00537A62" w:rsidRDefault="005A3B37" w:rsidP="006630B1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val="kk-KZ" w:eastAsia="zh-CN" w:bidi="hi-IN"/>
        </w:rPr>
      </w:pPr>
    </w:p>
    <w:p w:rsidR="005A3B37" w:rsidRPr="00537A62" w:rsidRDefault="005A3B37" w:rsidP="006630B1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val="kk-KZ" w:eastAsia="zh-CN" w:bidi="hi-IN"/>
        </w:rPr>
      </w:pPr>
    </w:p>
    <w:p w:rsidR="005A3B37" w:rsidRPr="00537A62" w:rsidRDefault="005A3B37" w:rsidP="006630B1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val="kk-KZ" w:eastAsia="zh-CN" w:bidi="hi-IN"/>
        </w:rPr>
      </w:pPr>
    </w:p>
    <w:p w:rsidR="005A3B37" w:rsidRPr="00537A62" w:rsidRDefault="005A3B37" w:rsidP="00881638">
      <w:pPr>
        <w:widowControl w:val="0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val="kk-KZ" w:eastAsia="zh-CN" w:bidi="hi-IN"/>
        </w:rPr>
      </w:pPr>
      <w:r w:rsidRPr="00537A62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val="kk-KZ" w:eastAsia="zh-CN" w:bidi="hi-IN"/>
        </w:rPr>
        <w:t>СҚКО басшысы</w:t>
      </w:r>
      <w:r w:rsidRPr="00537A62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val="kk-KZ" w:eastAsia="zh-CN" w:bidi="hi-IN"/>
        </w:rPr>
        <w:tab/>
      </w:r>
      <w:r w:rsidRPr="00537A62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val="kk-KZ" w:eastAsia="zh-CN" w:bidi="hi-IN"/>
        </w:rPr>
        <w:tab/>
      </w:r>
      <w:r w:rsidRPr="00537A62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val="kk-KZ" w:eastAsia="zh-CN" w:bidi="hi-IN"/>
        </w:rPr>
        <w:tab/>
      </w:r>
      <w:r w:rsidRPr="00537A62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val="kk-KZ" w:eastAsia="zh-CN" w:bidi="hi-IN"/>
        </w:rPr>
        <w:tab/>
      </w:r>
      <w:r w:rsidR="00537A62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val="kk-KZ" w:eastAsia="zh-CN" w:bidi="hi-IN"/>
        </w:rPr>
        <w:t>А</w:t>
      </w:r>
      <w:r w:rsidRPr="00537A62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val="kk-KZ" w:eastAsia="zh-CN" w:bidi="hi-IN"/>
        </w:rPr>
        <w:t>.</w:t>
      </w:r>
      <w:r w:rsidR="00537A62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val="kk-KZ" w:eastAsia="zh-CN" w:bidi="hi-IN"/>
        </w:rPr>
        <w:t>О.</w:t>
      </w:r>
      <w:r w:rsidRPr="00537A62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val="kk-KZ" w:eastAsia="zh-CN" w:bidi="hi-IN"/>
        </w:rPr>
        <w:t xml:space="preserve"> </w:t>
      </w:r>
      <w:r w:rsidR="00537A62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val="kk-KZ" w:eastAsia="zh-CN" w:bidi="hi-IN"/>
        </w:rPr>
        <w:t>О</w:t>
      </w:r>
      <w:r w:rsidR="00490EB0" w:rsidRPr="00537A62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val="kk-KZ" w:eastAsia="zh-CN" w:bidi="hi-IN"/>
        </w:rPr>
        <w:t>м</w:t>
      </w:r>
      <w:r w:rsidR="00537A62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val="kk-KZ" w:eastAsia="zh-CN" w:bidi="hi-IN"/>
        </w:rPr>
        <w:t>ирзак</w:t>
      </w:r>
      <w:r w:rsidR="00490EB0" w:rsidRPr="00537A62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val="kk-KZ" w:eastAsia="zh-CN" w:bidi="hi-IN"/>
        </w:rPr>
        <w:t>ова</w:t>
      </w:r>
    </w:p>
    <w:p w:rsidR="008D15EE" w:rsidRPr="00537A62" w:rsidRDefault="008D15EE" w:rsidP="00881638">
      <w:pPr>
        <w:widowControl w:val="0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val="kk-KZ" w:eastAsia="zh-CN" w:bidi="hi-IN"/>
        </w:rPr>
      </w:pPr>
    </w:p>
    <w:p w:rsidR="008D15EE" w:rsidRPr="00537A62" w:rsidRDefault="008D15EE" w:rsidP="00881638">
      <w:pPr>
        <w:widowControl w:val="0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val="kk-KZ" w:eastAsia="zh-CN" w:bidi="hi-IN"/>
        </w:rPr>
      </w:pPr>
    </w:p>
    <w:p w:rsidR="008D15EE" w:rsidRPr="00537A62" w:rsidRDefault="008D15EE" w:rsidP="00881638">
      <w:pPr>
        <w:widowControl w:val="0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val="kk-KZ" w:eastAsia="zh-CN" w:bidi="hi-IN"/>
        </w:rPr>
      </w:pPr>
    </w:p>
    <w:p w:rsidR="008D15EE" w:rsidRPr="00537A62" w:rsidRDefault="008D15EE" w:rsidP="00881638">
      <w:pPr>
        <w:widowControl w:val="0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val="kk-KZ" w:eastAsia="zh-CN" w:bidi="hi-IN"/>
        </w:rPr>
      </w:pPr>
    </w:p>
    <w:p w:rsidR="008D15EE" w:rsidRPr="00881638" w:rsidRDefault="008D15EE" w:rsidP="00881638">
      <w:pPr>
        <w:widowControl w:val="0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val="kk-KZ" w:eastAsia="zh-CN" w:bidi="hi-IN"/>
        </w:rPr>
      </w:pPr>
    </w:p>
    <w:sectPr w:rsidR="008D15EE" w:rsidRPr="00881638" w:rsidSect="006630B1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392C"/>
    <w:multiLevelType w:val="hybridMultilevel"/>
    <w:tmpl w:val="548AC18E"/>
    <w:lvl w:ilvl="0" w:tplc="CEA4FABA">
      <w:start w:val="1"/>
      <w:numFmt w:val="decimal"/>
      <w:lvlText w:val="%1."/>
      <w:lvlJc w:val="left"/>
      <w:pPr>
        <w:ind w:left="1452" w:hanging="885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D51622"/>
    <w:multiLevelType w:val="hybridMultilevel"/>
    <w:tmpl w:val="8438E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1172D"/>
    <w:multiLevelType w:val="hybridMultilevel"/>
    <w:tmpl w:val="0A56059E"/>
    <w:lvl w:ilvl="0" w:tplc="8C02ADEE">
      <w:start w:val="3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0E54E17"/>
    <w:multiLevelType w:val="hybridMultilevel"/>
    <w:tmpl w:val="079C61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4973AC"/>
    <w:multiLevelType w:val="hybridMultilevel"/>
    <w:tmpl w:val="E25803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331A7"/>
    <w:multiLevelType w:val="hybridMultilevel"/>
    <w:tmpl w:val="10D654B2"/>
    <w:lvl w:ilvl="0" w:tplc="E6306550">
      <w:start w:val="1"/>
      <w:numFmt w:val="decimal"/>
      <w:lvlText w:val="%1)"/>
      <w:lvlJc w:val="left"/>
      <w:pPr>
        <w:ind w:left="2103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A7A542E"/>
    <w:multiLevelType w:val="hybridMultilevel"/>
    <w:tmpl w:val="B248222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3F12FA3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73995"/>
    <w:multiLevelType w:val="hybridMultilevel"/>
    <w:tmpl w:val="7F7409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BF644BA"/>
    <w:multiLevelType w:val="hybridMultilevel"/>
    <w:tmpl w:val="4F10ABCC"/>
    <w:lvl w:ilvl="0" w:tplc="C95C67F2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1339B"/>
    <w:multiLevelType w:val="hybridMultilevel"/>
    <w:tmpl w:val="D9CABFE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63A0608"/>
    <w:multiLevelType w:val="hybridMultilevel"/>
    <w:tmpl w:val="8416A61A"/>
    <w:lvl w:ilvl="0" w:tplc="81D42E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E710F91"/>
    <w:multiLevelType w:val="multilevel"/>
    <w:tmpl w:val="A1B8B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6"/>
  </w:num>
  <w:num w:numId="10">
    <w:abstractNumId w:val="1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CA"/>
    <w:rsid w:val="00017229"/>
    <w:rsid w:val="000209A1"/>
    <w:rsid w:val="00023CEE"/>
    <w:rsid w:val="00025440"/>
    <w:rsid w:val="00031C2F"/>
    <w:rsid w:val="00033AB6"/>
    <w:rsid w:val="00043CAC"/>
    <w:rsid w:val="00045C46"/>
    <w:rsid w:val="00046E8B"/>
    <w:rsid w:val="00056FA6"/>
    <w:rsid w:val="00061A2C"/>
    <w:rsid w:val="00061D39"/>
    <w:rsid w:val="00065A99"/>
    <w:rsid w:val="00076C9F"/>
    <w:rsid w:val="00090B35"/>
    <w:rsid w:val="00091456"/>
    <w:rsid w:val="000F0B90"/>
    <w:rsid w:val="000F0BFF"/>
    <w:rsid w:val="000F5107"/>
    <w:rsid w:val="0010111F"/>
    <w:rsid w:val="00104EA6"/>
    <w:rsid w:val="001120E3"/>
    <w:rsid w:val="001351C1"/>
    <w:rsid w:val="00140915"/>
    <w:rsid w:val="00146A46"/>
    <w:rsid w:val="00153C8F"/>
    <w:rsid w:val="00156CEE"/>
    <w:rsid w:val="001707E1"/>
    <w:rsid w:val="0017152B"/>
    <w:rsid w:val="0018499D"/>
    <w:rsid w:val="00192480"/>
    <w:rsid w:val="001D77D8"/>
    <w:rsid w:val="001E0229"/>
    <w:rsid w:val="001E0296"/>
    <w:rsid w:val="001E04A7"/>
    <w:rsid w:val="001E3AC3"/>
    <w:rsid w:val="001E45FC"/>
    <w:rsid w:val="001E4F4B"/>
    <w:rsid w:val="001F0C30"/>
    <w:rsid w:val="002028EB"/>
    <w:rsid w:val="00205B9C"/>
    <w:rsid w:val="0022203E"/>
    <w:rsid w:val="00222A3C"/>
    <w:rsid w:val="00223405"/>
    <w:rsid w:val="00236951"/>
    <w:rsid w:val="00244149"/>
    <w:rsid w:val="00257B6D"/>
    <w:rsid w:val="00271EF5"/>
    <w:rsid w:val="002738B8"/>
    <w:rsid w:val="00274262"/>
    <w:rsid w:val="002978BA"/>
    <w:rsid w:val="002B00D5"/>
    <w:rsid w:val="002B2D65"/>
    <w:rsid w:val="002B44B6"/>
    <w:rsid w:val="002B6B90"/>
    <w:rsid w:val="002B7B96"/>
    <w:rsid w:val="002C40F4"/>
    <w:rsid w:val="002D0448"/>
    <w:rsid w:val="002E3BF3"/>
    <w:rsid w:val="002F1F1C"/>
    <w:rsid w:val="00301B44"/>
    <w:rsid w:val="003068E5"/>
    <w:rsid w:val="00327E7E"/>
    <w:rsid w:val="00330650"/>
    <w:rsid w:val="00342A56"/>
    <w:rsid w:val="003442B1"/>
    <w:rsid w:val="00346BD5"/>
    <w:rsid w:val="00350DDB"/>
    <w:rsid w:val="00351AFB"/>
    <w:rsid w:val="003546A8"/>
    <w:rsid w:val="0036672F"/>
    <w:rsid w:val="00373DE7"/>
    <w:rsid w:val="00382E4A"/>
    <w:rsid w:val="0038484C"/>
    <w:rsid w:val="003928BE"/>
    <w:rsid w:val="00396932"/>
    <w:rsid w:val="003A598E"/>
    <w:rsid w:val="003B440F"/>
    <w:rsid w:val="003F0F48"/>
    <w:rsid w:val="003F6F36"/>
    <w:rsid w:val="00411612"/>
    <w:rsid w:val="004124C9"/>
    <w:rsid w:val="00427445"/>
    <w:rsid w:val="00437197"/>
    <w:rsid w:val="0044770D"/>
    <w:rsid w:val="00462934"/>
    <w:rsid w:val="004727D4"/>
    <w:rsid w:val="004755F9"/>
    <w:rsid w:val="0047652E"/>
    <w:rsid w:val="00480933"/>
    <w:rsid w:val="00487D5E"/>
    <w:rsid w:val="00490EB0"/>
    <w:rsid w:val="00491726"/>
    <w:rsid w:val="004B15E6"/>
    <w:rsid w:val="004B3C7A"/>
    <w:rsid w:val="004B3D77"/>
    <w:rsid w:val="004C2C78"/>
    <w:rsid w:val="004C4CC6"/>
    <w:rsid w:val="004C6EBB"/>
    <w:rsid w:val="004D2DA7"/>
    <w:rsid w:val="004D3D93"/>
    <w:rsid w:val="004D53B0"/>
    <w:rsid w:val="004E390A"/>
    <w:rsid w:val="004F0539"/>
    <w:rsid w:val="004F06F8"/>
    <w:rsid w:val="004F0757"/>
    <w:rsid w:val="00505369"/>
    <w:rsid w:val="00510775"/>
    <w:rsid w:val="00523841"/>
    <w:rsid w:val="00525D3E"/>
    <w:rsid w:val="00531B35"/>
    <w:rsid w:val="00537A62"/>
    <w:rsid w:val="00577D82"/>
    <w:rsid w:val="005A03D5"/>
    <w:rsid w:val="005A0B20"/>
    <w:rsid w:val="005A3B37"/>
    <w:rsid w:val="005B2DC2"/>
    <w:rsid w:val="005D3E6B"/>
    <w:rsid w:val="005D780D"/>
    <w:rsid w:val="005E67CB"/>
    <w:rsid w:val="005E78F0"/>
    <w:rsid w:val="005F06BF"/>
    <w:rsid w:val="005F0982"/>
    <w:rsid w:val="005F139B"/>
    <w:rsid w:val="005F1450"/>
    <w:rsid w:val="005F2C10"/>
    <w:rsid w:val="006138A6"/>
    <w:rsid w:val="00615C3A"/>
    <w:rsid w:val="00615F7F"/>
    <w:rsid w:val="00634554"/>
    <w:rsid w:val="006361FD"/>
    <w:rsid w:val="006422D6"/>
    <w:rsid w:val="00642CAD"/>
    <w:rsid w:val="00643832"/>
    <w:rsid w:val="006630B1"/>
    <w:rsid w:val="00665D36"/>
    <w:rsid w:val="00671D09"/>
    <w:rsid w:val="00680983"/>
    <w:rsid w:val="0068548A"/>
    <w:rsid w:val="0068742D"/>
    <w:rsid w:val="00687CA4"/>
    <w:rsid w:val="00693D41"/>
    <w:rsid w:val="006B02CF"/>
    <w:rsid w:val="006B7611"/>
    <w:rsid w:val="006C2EB5"/>
    <w:rsid w:val="006C3FA9"/>
    <w:rsid w:val="006C7CC6"/>
    <w:rsid w:val="006D00AF"/>
    <w:rsid w:val="006E0AC3"/>
    <w:rsid w:val="006E5DE8"/>
    <w:rsid w:val="006E6D6D"/>
    <w:rsid w:val="006F0D64"/>
    <w:rsid w:val="006F0F1C"/>
    <w:rsid w:val="0071351B"/>
    <w:rsid w:val="00717E09"/>
    <w:rsid w:val="00717E5D"/>
    <w:rsid w:val="00740F3D"/>
    <w:rsid w:val="00750D56"/>
    <w:rsid w:val="00754833"/>
    <w:rsid w:val="00770107"/>
    <w:rsid w:val="007703BD"/>
    <w:rsid w:val="00777045"/>
    <w:rsid w:val="0078305E"/>
    <w:rsid w:val="007C45DB"/>
    <w:rsid w:val="007D0182"/>
    <w:rsid w:val="007D06B5"/>
    <w:rsid w:val="007D1728"/>
    <w:rsid w:val="007D1D79"/>
    <w:rsid w:val="007D6E64"/>
    <w:rsid w:val="007E5E23"/>
    <w:rsid w:val="008042CC"/>
    <w:rsid w:val="00807AF0"/>
    <w:rsid w:val="00807B5A"/>
    <w:rsid w:val="00807C22"/>
    <w:rsid w:val="00811ABC"/>
    <w:rsid w:val="00815E90"/>
    <w:rsid w:val="00823FFF"/>
    <w:rsid w:val="008320A9"/>
    <w:rsid w:val="008517A0"/>
    <w:rsid w:val="0085209F"/>
    <w:rsid w:val="00853A07"/>
    <w:rsid w:val="00855085"/>
    <w:rsid w:val="0085513E"/>
    <w:rsid w:val="00857103"/>
    <w:rsid w:val="00857C72"/>
    <w:rsid w:val="008749A5"/>
    <w:rsid w:val="00881638"/>
    <w:rsid w:val="008822F5"/>
    <w:rsid w:val="00893BFF"/>
    <w:rsid w:val="00894F8D"/>
    <w:rsid w:val="00895184"/>
    <w:rsid w:val="008A6A05"/>
    <w:rsid w:val="008D15EE"/>
    <w:rsid w:val="008E4B7B"/>
    <w:rsid w:val="0090177E"/>
    <w:rsid w:val="00904BE8"/>
    <w:rsid w:val="00912408"/>
    <w:rsid w:val="00914DFB"/>
    <w:rsid w:val="00921584"/>
    <w:rsid w:val="00925B9A"/>
    <w:rsid w:val="009417D0"/>
    <w:rsid w:val="0094529B"/>
    <w:rsid w:val="0094730C"/>
    <w:rsid w:val="009506D1"/>
    <w:rsid w:val="00952428"/>
    <w:rsid w:val="00953165"/>
    <w:rsid w:val="00964612"/>
    <w:rsid w:val="00970390"/>
    <w:rsid w:val="00975925"/>
    <w:rsid w:val="00984813"/>
    <w:rsid w:val="00985EB4"/>
    <w:rsid w:val="00987AC9"/>
    <w:rsid w:val="009A6B6B"/>
    <w:rsid w:val="009B2F87"/>
    <w:rsid w:val="009B379E"/>
    <w:rsid w:val="009B3CAA"/>
    <w:rsid w:val="009B5A21"/>
    <w:rsid w:val="009B67D6"/>
    <w:rsid w:val="009C4F5C"/>
    <w:rsid w:val="009D1EBD"/>
    <w:rsid w:val="009D389C"/>
    <w:rsid w:val="009E585A"/>
    <w:rsid w:val="009E6F2C"/>
    <w:rsid w:val="009F3335"/>
    <w:rsid w:val="00A021C2"/>
    <w:rsid w:val="00A038E5"/>
    <w:rsid w:val="00A05113"/>
    <w:rsid w:val="00A10C26"/>
    <w:rsid w:val="00A42A3F"/>
    <w:rsid w:val="00A43B8D"/>
    <w:rsid w:val="00A44682"/>
    <w:rsid w:val="00A540F7"/>
    <w:rsid w:val="00A545D9"/>
    <w:rsid w:val="00A610C2"/>
    <w:rsid w:val="00A66684"/>
    <w:rsid w:val="00A70DDA"/>
    <w:rsid w:val="00A7133C"/>
    <w:rsid w:val="00A71AF9"/>
    <w:rsid w:val="00A76567"/>
    <w:rsid w:val="00A901F5"/>
    <w:rsid w:val="00AB1F8E"/>
    <w:rsid w:val="00AD2737"/>
    <w:rsid w:val="00AD4BB6"/>
    <w:rsid w:val="00AE0C3A"/>
    <w:rsid w:val="00AF1A65"/>
    <w:rsid w:val="00AF40AE"/>
    <w:rsid w:val="00B00287"/>
    <w:rsid w:val="00B01804"/>
    <w:rsid w:val="00B076A1"/>
    <w:rsid w:val="00B12AB4"/>
    <w:rsid w:val="00B13AD4"/>
    <w:rsid w:val="00B1627E"/>
    <w:rsid w:val="00B2385C"/>
    <w:rsid w:val="00B2658A"/>
    <w:rsid w:val="00B30B06"/>
    <w:rsid w:val="00B3339A"/>
    <w:rsid w:val="00B33627"/>
    <w:rsid w:val="00B4152A"/>
    <w:rsid w:val="00B43787"/>
    <w:rsid w:val="00B46F7A"/>
    <w:rsid w:val="00B55164"/>
    <w:rsid w:val="00B577F4"/>
    <w:rsid w:val="00B61580"/>
    <w:rsid w:val="00B835C8"/>
    <w:rsid w:val="00B86DCA"/>
    <w:rsid w:val="00B87683"/>
    <w:rsid w:val="00B92DAB"/>
    <w:rsid w:val="00BA4543"/>
    <w:rsid w:val="00BA4A2C"/>
    <w:rsid w:val="00BA4E9A"/>
    <w:rsid w:val="00BA7843"/>
    <w:rsid w:val="00BC3D7E"/>
    <w:rsid w:val="00BC6D36"/>
    <w:rsid w:val="00BC7485"/>
    <w:rsid w:val="00BD3459"/>
    <w:rsid w:val="00BE40DB"/>
    <w:rsid w:val="00C03465"/>
    <w:rsid w:val="00C06717"/>
    <w:rsid w:val="00C12680"/>
    <w:rsid w:val="00C17669"/>
    <w:rsid w:val="00C31F55"/>
    <w:rsid w:val="00C3380E"/>
    <w:rsid w:val="00C34B85"/>
    <w:rsid w:val="00C40310"/>
    <w:rsid w:val="00C41847"/>
    <w:rsid w:val="00C434F2"/>
    <w:rsid w:val="00C63646"/>
    <w:rsid w:val="00C8026F"/>
    <w:rsid w:val="00C8169A"/>
    <w:rsid w:val="00C82F21"/>
    <w:rsid w:val="00C90092"/>
    <w:rsid w:val="00C96E0F"/>
    <w:rsid w:val="00CA6182"/>
    <w:rsid w:val="00CC1D60"/>
    <w:rsid w:val="00CF0904"/>
    <w:rsid w:val="00D039B5"/>
    <w:rsid w:val="00D14400"/>
    <w:rsid w:val="00D15810"/>
    <w:rsid w:val="00D3471A"/>
    <w:rsid w:val="00D44170"/>
    <w:rsid w:val="00D64775"/>
    <w:rsid w:val="00D70502"/>
    <w:rsid w:val="00D72159"/>
    <w:rsid w:val="00D765BE"/>
    <w:rsid w:val="00D7660E"/>
    <w:rsid w:val="00D85833"/>
    <w:rsid w:val="00D85EC4"/>
    <w:rsid w:val="00D86934"/>
    <w:rsid w:val="00D95E7C"/>
    <w:rsid w:val="00DA4ACB"/>
    <w:rsid w:val="00DB161C"/>
    <w:rsid w:val="00DB6246"/>
    <w:rsid w:val="00DB72F9"/>
    <w:rsid w:val="00DC7D10"/>
    <w:rsid w:val="00DD3CEA"/>
    <w:rsid w:val="00DD4853"/>
    <w:rsid w:val="00DE09C9"/>
    <w:rsid w:val="00DE25B1"/>
    <w:rsid w:val="00DE3B8F"/>
    <w:rsid w:val="00E0656E"/>
    <w:rsid w:val="00E15305"/>
    <w:rsid w:val="00E57FD5"/>
    <w:rsid w:val="00E7478C"/>
    <w:rsid w:val="00E81299"/>
    <w:rsid w:val="00E81C9F"/>
    <w:rsid w:val="00E859F4"/>
    <w:rsid w:val="00E947F0"/>
    <w:rsid w:val="00EA32F5"/>
    <w:rsid w:val="00EC4540"/>
    <w:rsid w:val="00ED531C"/>
    <w:rsid w:val="00EE1CF4"/>
    <w:rsid w:val="00EE487E"/>
    <w:rsid w:val="00EE7C6F"/>
    <w:rsid w:val="00F01B3A"/>
    <w:rsid w:val="00F02C14"/>
    <w:rsid w:val="00F04D7A"/>
    <w:rsid w:val="00F04D8D"/>
    <w:rsid w:val="00F07E86"/>
    <w:rsid w:val="00F15D4F"/>
    <w:rsid w:val="00F240ED"/>
    <w:rsid w:val="00F30E63"/>
    <w:rsid w:val="00F31221"/>
    <w:rsid w:val="00F333EC"/>
    <w:rsid w:val="00F33F3D"/>
    <w:rsid w:val="00F36E34"/>
    <w:rsid w:val="00F47B1D"/>
    <w:rsid w:val="00F607F8"/>
    <w:rsid w:val="00F62467"/>
    <w:rsid w:val="00F700D9"/>
    <w:rsid w:val="00F756CA"/>
    <w:rsid w:val="00FB2444"/>
    <w:rsid w:val="00FB681B"/>
    <w:rsid w:val="00FB7663"/>
    <w:rsid w:val="00FC16FA"/>
    <w:rsid w:val="00FD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8105"/>
  <w15:docId w15:val="{3505336A-B794-4FF0-9ECE-5F5F7505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543"/>
  </w:style>
  <w:style w:type="paragraph" w:styleId="2">
    <w:name w:val="heading 2"/>
    <w:basedOn w:val="a"/>
    <w:link w:val="20"/>
    <w:uiPriority w:val="9"/>
    <w:qFormat/>
    <w:rsid w:val="004F07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D3E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Цитата-моя"/>
    <w:basedOn w:val="a"/>
    <w:uiPriority w:val="99"/>
    <w:qFormat/>
    <w:rsid w:val="00BA4543"/>
    <w:pPr>
      <w:ind w:left="720"/>
      <w:contextualSpacing/>
    </w:pPr>
  </w:style>
  <w:style w:type="paragraph" w:customStyle="1" w:styleId="Default">
    <w:name w:val="Default"/>
    <w:basedOn w:val="a"/>
    <w:rsid w:val="00BA454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A4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54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F07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4F0757"/>
    <w:rPr>
      <w:color w:val="0000FF"/>
      <w:u w:val="single"/>
    </w:rPr>
  </w:style>
  <w:style w:type="character" w:styleId="a8">
    <w:name w:val="Strong"/>
    <w:basedOn w:val="a0"/>
    <w:uiPriority w:val="22"/>
    <w:qFormat/>
    <w:rsid w:val="004F0757"/>
    <w:rPr>
      <w:b/>
      <w:bCs/>
    </w:rPr>
  </w:style>
  <w:style w:type="paragraph" w:styleId="a9">
    <w:name w:val="Normal (Web)"/>
    <w:basedOn w:val="a"/>
    <w:uiPriority w:val="99"/>
    <w:semiHidden/>
    <w:unhideWhenUsed/>
    <w:rsid w:val="00FD4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C9009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C900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3E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No Spacing"/>
    <w:link w:val="ad"/>
    <w:uiPriority w:val="1"/>
    <w:qFormat/>
    <w:rsid w:val="00EA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basedOn w:val="a0"/>
    <w:link w:val="ac"/>
    <w:uiPriority w:val="1"/>
    <w:qFormat/>
    <w:locked/>
    <w:rsid w:val="00EA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B86DC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86DCA"/>
  </w:style>
  <w:style w:type="paragraph" w:styleId="af0">
    <w:name w:val="Body Text First Indent"/>
    <w:basedOn w:val="ae"/>
    <w:link w:val="af1"/>
    <w:uiPriority w:val="99"/>
    <w:unhideWhenUsed/>
    <w:rsid w:val="00B86DCA"/>
    <w:pPr>
      <w:spacing w:after="0" w:line="240" w:lineRule="auto"/>
      <w:ind w:firstLine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Красная строка Знак"/>
    <w:basedOn w:val="af"/>
    <w:link w:val="af0"/>
    <w:uiPriority w:val="99"/>
    <w:rsid w:val="00B86DC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9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9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9708A-56ED-40EF-80B3-1870BD472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7</Pages>
  <Words>2242</Words>
  <Characters>12783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Yandex.Translate</dc:creator>
  <dc:description>Translated with Yandex.Translate</dc:description>
  <cp:lastModifiedBy>Руководитель ЦОС</cp:lastModifiedBy>
  <cp:revision>259</cp:revision>
  <cp:lastPrinted>2024-07-04T06:48:00Z</cp:lastPrinted>
  <dcterms:created xsi:type="dcterms:W3CDTF">2022-06-22T11:51:00Z</dcterms:created>
  <dcterms:modified xsi:type="dcterms:W3CDTF">2025-09-18T11:10:00Z</dcterms:modified>
</cp:coreProperties>
</file>