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543" w:rsidRDefault="00056FA6" w:rsidP="00BA454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2022-2023 оқу жылындағы СҚКО жұмысы туралы есеп</w:t>
      </w:r>
    </w:p>
    <w:p w:rsidR="00BA4543" w:rsidRDefault="00BA4543" w:rsidP="00BA4543">
      <w:pPr>
        <w:spacing w:after="0" w:line="240" w:lineRule="auto"/>
        <w:ind w:firstLine="567"/>
        <w:jc w:val="center"/>
        <w:rPr>
          <w:rFonts w:ascii="Times New Roman" w:eastAsia="Times New Roman" w:hAnsi="Times New Roman" w:cs="Times New Roman"/>
          <w:b/>
          <w:sz w:val="28"/>
          <w:szCs w:val="28"/>
          <w:lang w:eastAsia="ru-RU"/>
        </w:rPr>
      </w:pPr>
    </w:p>
    <w:p w:rsidR="00952428" w:rsidRPr="00330650" w:rsidRDefault="00952428" w:rsidP="00DC7D10">
      <w:pPr>
        <w:spacing w:after="0" w:line="240" w:lineRule="auto"/>
        <w:ind w:firstLine="567"/>
        <w:jc w:val="both"/>
        <w:rPr>
          <w:rFonts w:ascii="Times New Roman" w:hAnsi="Times New Roman" w:cs="Times New Roman"/>
          <w:sz w:val="28"/>
          <w:szCs w:val="28"/>
        </w:rPr>
      </w:pPr>
      <w:r w:rsidRPr="00330650">
        <w:rPr>
          <w:rFonts w:ascii="Times New Roman" w:hAnsi="Times New Roman" w:cs="Times New Roman"/>
          <w:sz w:val="28"/>
          <w:szCs w:val="28"/>
        </w:rPr>
        <w:t xml:space="preserve">Студенттерге қызмет көрсету орталығы (бұдан әрі - СҚКО) академияның құрылымдық бөлімшесі болып табылады, оның қызметінің негізгі бағыттары бірінші курсқа қабылданған сәттен бастап бітіргенге дейін студенттер құрамының есебі мен қозғалысын, сондай-ақ мемлекеттік қызметтерді жүргізу болып табылады. қызметтер. </w:t>
      </w:r>
    </w:p>
    <w:p w:rsidR="00952428" w:rsidRPr="00330650" w:rsidRDefault="00952428" w:rsidP="00DC7D10">
      <w:pPr>
        <w:tabs>
          <w:tab w:val="left" w:pos="2250"/>
        </w:tabs>
        <w:spacing w:after="0" w:line="240" w:lineRule="auto"/>
        <w:ind w:firstLine="567"/>
        <w:jc w:val="both"/>
        <w:rPr>
          <w:rFonts w:ascii="Times New Roman" w:hAnsi="Times New Roman" w:cs="Times New Roman"/>
        </w:rPr>
      </w:pPr>
      <w:r w:rsidRPr="00330650">
        <w:rPr>
          <w:rFonts w:ascii="Times New Roman" w:hAnsi="Times New Roman" w:cs="Times New Roman"/>
          <w:sz w:val="28"/>
          <w:szCs w:val="28"/>
        </w:rPr>
        <w:t>Студенттерге қызмет көрсету орталығы 2018 жылдың қыркүйек айында студенттер бөлімін қайта құру арқылы құрылды.</w:t>
      </w:r>
    </w:p>
    <w:p w:rsidR="00952428" w:rsidRPr="00330650" w:rsidRDefault="00952428" w:rsidP="00DC7D10">
      <w:pPr>
        <w:tabs>
          <w:tab w:val="left" w:pos="567"/>
          <w:tab w:val="left" w:pos="993"/>
        </w:tabs>
        <w:spacing w:after="0" w:line="240" w:lineRule="auto"/>
        <w:ind w:firstLine="567"/>
        <w:jc w:val="both"/>
        <w:rPr>
          <w:rFonts w:ascii="Times New Roman" w:hAnsi="Times New Roman" w:cs="Times New Roman"/>
          <w:sz w:val="28"/>
          <w:szCs w:val="28"/>
        </w:rPr>
      </w:pPr>
      <w:r w:rsidRPr="00330650">
        <w:rPr>
          <w:rFonts w:ascii="Times New Roman" w:hAnsi="Times New Roman" w:cs="Times New Roman"/>
          <w:sz w:val="28"/>
          <w:szCs w:val="28"/>
        </w:rPr>
        <w:t>Қойылған міндеттерді шешу үшін СҚКО келесі функцияларды орындайды:</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студенттерді қайта қабылдау, ауыстыру және оқудан шығару туралы өтініштерді қабылдау және тіркеу;</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lang w:val="kk-KZ"/>
        </w:rPr>
        <w:t xml:space="preserve">беру </w:t>
      </w:r>
      <w:r w:rsidRPr="00330650">
        <w:rPr>
          <w:rFonts w:ascii="Times New Roman" w:hAnsi="Times New Roman" w:cs="Times New Roman"/>
          <w:sz w:val="28"/>
          <w:szCs w:val="28"/>
        </w:rPr>
        <w:t>қаралды</w:t>
      </w:r>
      <w:r w:rsidRPr="00330650">
        <w:rPr>
          <w:rFonts w:ascii="Times New Roman" w:hAnsi="Times New Roman" w:cs="Times New Roman"/>
          <w:sz w:val="28"/>
          <w:szCs w:val="28"/>
          <w:lang w:val="kk-KZ"/>
        </w:rPr>
        <w:t>дық</w:t>
      </w:r>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және</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өңдеу</w:t>
      </w:r>
      <w:proofErr w:type="spellEnd"/>
      <w:r w:rsidRPr="00330650">
        <w:rPr>
          <w:rFonts w:ascii="Times New Roman" w:hAnsi="Times New Roman" w:cs="Times New Roman"/>
          <w:sz w:val="28"/>
          <w:szCs w:val="28"/>
          <w:lang w:val="kk-KZ"/>
        </w:rPr>
        <w:t>анна</w:t>
      </w:r>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өтініштер</w:t>
      </w:r>
      <w:proofErr w:type="spellEnd"/>
      <w:r w:rsidRPr="00330650">
        <w:rPr>
          <w:rFonts w:ascii="Times New Roman" w:hAnsi="Times New Roman" w:cs="Times New Roman"/>
          <w:sz w:val="28"/>
          <w:szCs w:val="28"/>
        </w:rPr>
        <w:t>;</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өтініштерді қабылдау</w:t>
      </w:r>
      <w:r w:rsidRPr="00330650">
        <w:rPr>
          <w:rFonts w:ascii="Times New Roman" w:hAnsi="Times New Roman" w:cs="Times New Roman"/>
          <w:sz w:val="28"/>
          <w:szCs w:val="28"/>
          <w:lang w:val="kk-KZ"/>
        </w:rPr>
        <w:t xml:space="preserve"> және беру</w:t>
      </w:r>
      <w:r w:rsidRPr="00330650">
        <w:rPr>
          <w:rFonts w:ascii="Times New Roman" w:hAnsi="Times New Roman" w:cs="Times New Roman"/>
          <w:sz w:val="28"/>
          <w:szCs w:val="28"/>
        </w:rPr>
        <w:t xml:space="preserve"> </w:t>
      </w:r>
      <w:r w:rsidRPr="00330650">
        <w:rPr>
          <w:rFonts w:ascii="Times New Roman" w:hAnsi="Times New Roman" w:cs="Times New Roman"/>
          <w:sz w:val="28"/>
          <w:szCs w:val="28"/>
          <w:lang w:val="kk-KZ"/>
        </w:rPr>
        <w:t>барлық</w:t>
      </w:r>
      <w:r w:rsidRPr="00330650">
        <w:rPr>
          <w:rFonts w:ascii="Times New Roman" w:hAnsi="Times New Roman" w:cs="Times New Roman"/>
          <w:sz w:val="28"/>
          <w:szCs w:val="28"/>
        </w:rPr>
        <w:t xml:space="preserve"> </w:t>
      </w:r>
      <w:r w:rsidRPr="00330650">
        <w:rPr>
          <w:rFonts w:ascii="Times New Roman" w:hAnsi="Times New Roman" w:cs="Times New Roman"/>
          <w:sz w:val="28"/>
          <w:szCs w:val="28"/>
          <w:lang w:val="kk-KZ"/>
        </w:rPr>
        <w:t>түрлерінің</w:t>
      </w:r>
      <w:r w:rsidRPr="00330650">
        <w:rPr>
          <w:rFonts w:ascii="Times New Roman" w:hAnsi="Times New Roman" w:cs="Times New Roman"/>
          <w:sz w:val="28"/>
          <w:szCs w:val="28"/>
        </w:rPr>
        <w:t xml:space="preserve"> құжаттарды</w:t>
      </w:r>
      <w:r w:rsidRPr="00330650">
        <w:rPr>
          <w:rFonts w:ascii="Times New Roman" w:hAnsi="Times New Roman" w:cs="Times New Roman"/>
          <w:sz w:val="28"/>
          <w:szCs w:val="28"/>
          <w:lang w:val="kk-KZ"/>
        </w:rPr>
        <w:t xml:space="preserve"> студенттердің сұранысы бойынша</w:t>
      </w:r>
      <w:r w:rsidRPr="00330650">
        <w:rPr>
          <w:rFonts w:ascii="Times New Roman" w:hAnsi="Times New Roman" w:cs="Times New Roman"/>
          <w:sz w:val="28"/>
          <w:szCs w:val="28"/>
        </w:rPr>
        <w:t xml:space="preserve"> (анықтамалар, </w:t>
      </w:r>
      <w:r w:rsidRPr="00330650">
        <w:rPr>
          <w:rFonts w:ascii="Times New Roman" w:hAnsi="Times New Roman" w:cs="Times New Roman"/>
          <w:sz w:val="28"/>
          <w:szCs w:val="28"/>
          <w:lang w:val="kk-KZ"/>
        </w:rPr>
        <w:t>оқу ақысын төлеу бойынша жеңілдіктер беру</w:t>
      </w:r>
      <w:r w:rsidRPr="00330650">
        <w:rPr>
          <w:rFonts w:ascii="Times New Roman" w:hAnsi="Times New Roman" w:cs="Times New Roman"/>
          <w:sz w:val="28"/>
          <w:szCs w:val="28"/>
        </w:rPr>
        <w:t>);</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ұсынылған құжаттардың толық пакетін тексеру;</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студенттер мен магистранттардың жеке құрамы бойынша бұйрықтарды дайындау және шығару;</w:t>
      </w:r>
    </w:p>
    <w:p w:rsidR="00952428"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академияда білім алған барлық кезең ішінде студенттердің жеке істерінің сақталуын бақылау және жүргізу;</w:t>
      </w:r>
    </w:p>
    <w:p w:rsidR="00462934" w:rsidRPr="00330650" w:rsidRDefault="00462934"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студенттердің (жетім балалардың, ата-анасының қамқорлығынсыз қалғандардың, мүгедектердің) жеңілдікті санаттарын есепке алу</w:t>
      </w:r>
      <w:r w:rsidRPr="00091456">
        <w:rPr>
          <w:rFonts w:ascii="Times New Roman" w:hAnsi="Times New Roman" w:cs="Times New Roman"/>
          <w:sz w:val="28"/>
          <w:szCs w:val="28"/>
          <w:lang w:val="kk-KZ"/>
        </w:rPr>
        <w:t xml:space="preserve"> эдвайзерлердің ұсынысымен</w:t>
      </w:r>
      <w:r w:rsidRPr="00091456">
        <w:rPr>
          <w:rFonts w:ascii="Times New Roman" w:hAnsi="Times New Roman" w:cs="Times New Roman"/>
          <w:sz w:val="28"/>
          <w:szCs w:val="28"/>
        </w:rPr>
        <w:t>);</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студенттер контингентін академия бөлімдерімен салыстыру;</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дипломдар мен телнұсқалардың дербес берілуін тіркеу кітаптарын жүргізу;</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талапкерлердің жеке істерін кейіннен сақтауға және пайдалануға қабылдау және дайындау;</w:t>
      </w:r>
    </w:p>
    <w:p w:rsidR="00952428"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қаланың статистикалық басқармасына 3-НК нысаны бойынша статистикалық есепті және ҚР ДСМ және ҚР ДСМ үшін басқа есептерді дайындау және ұсыну;</w:t>
      </w:r>
    </w:p>
    <w:p w:rsidR="0078305E" w:rsidRPr="00330650" w:rsidRDefault="0078305E"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Қазақстан Республикасының азаматтарын, сондай-ақ шетелдік білім алушыларды уақытша тіркеу үшін тиісті құжаттарды бақылау және беру (мемлекеттік шекарадан өту ережелеріне сәйкес);</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lang w:val="kk-KZ"/>
        </w:rPr>
        <w:t>контингенттің қозғалысы және көрсетілген мемлекеттік қызметтер туралы ай сайынғы және тоқсан сайынғы есептер;</w:t>
      </w:r>
    </w:p>
    <w:p w:rsidR="00952428" w:rsidRPr="00330650" w:rsidRDefault="00952428" w:rsidP="00DC7D10">
      <w:pPr>
        <w:pStyle w:val="a4"/>
        <w:numPr>
          <w:ilvl w:val="0"/>
          <w:numId w:val="4"/>
        </w:numPr>
        <w:tabs>
          <w:tab w:val="left" w:pos="567"/>
          <w:tab w:val="left" w:pos="993"/>
        </w:tabs>
        <w:spacing w:after="0" w:line="240" w:lineRule="auto"/>
        <w:ind w:left="0" w:firstLine="567"/>
        <w:jc w:val="both"/>
        <w:rPr>
          <w:rFonts w:ascii="Times New Roman" w:hAnsi="Times New Roman" w:cs="Times New Roman"/>
          <w:sz w:val="28"/>
          <w:szCs w:val="28"/>
        </w:rPr>
      </w:pPr>
      <w:proofErr w:type="spellStart"/>
      <w:r w:rsidRPr="00330650">
        <w:rPr>
          <w:rFonts w:ascii="Times New Roman" w:hAnsi="Times New Roman" w:cs="Times New Roman"/>
          <w:sz w:val="28"/>
          <w:szCs w:val="28"/>
        </w:rPr>
        <w:t>студенттердің</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электрондық</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деректер</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базасын</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жүргізу</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және</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түзету</w:t>
      </w:r>
      <w:proofErr w:type="spellEnd"/>
      <w:r w:rsidRPr="00330650">
        <w:rPr>
          <w:rFonts w:ascii="Times New Roman" w:hAnsi="Times New Roman" w:cs="Times New Roman"/>
          <w:sz w:val="28"/>
          <w:szCs w:val="28"/>
          <w:lang w:val="kk-KZ"/>
        </w:rPr>
        <w:t xml:space="preserve"> ЖОО АЖ "</w:t>
      </w:r>
      <w:proofErr w:type="spellStart"/>
      <w:r w:rsidRPr="00330650">
        <w:rPr>
          <w:rFonts w:ascii="Times New Roman" w:hAnsi="Times New Roman" w:cs="Times New Roman"/>
          <w:sz w:val="28"/>
          <w:szCs w:val="28"/>
          <w:lang w:val="en-US"/>
        </w:rPr>
        <w:t>Platonus</w:t>
      </w:r>
      <w:proofErr w:type="spellEnd"/>
      <w:r w:rsidRPr="00330650">
        <w:rPr>
          <w:rFonts w:ascii="Times New Roman" w:hAnsi="Times New Roman" w:cs="Times New Roman"/>
          <w:sz w:val="28"/>
          <w:szCs w:val="28"/>
          <w:lang w:val="kk-KZ"/>
        </w:rPr>
        <w:t>»</w:t>
      </w:r>
      <w:r w:rsidRPr="00330650">
        <w:rPr>
          <w:rFonts w:ascii="Times New Roman" w:hAnsi="Times New Roman" w:cs="Times New Roman"/>
          <w:sz w:val="28"/>
          <w:szCs w:val="28"/>
        </w:rPr>
        <w:t xml:space="preserve">, ҰБДҚ, </w:t>
      </w:r>
      <w:proofErr w:type="spellStart"/>
      <w:r w:rsidRPr="00330650">
        <w:rPr>
          <w:rFonts w:ascii="Times New Roman" w:hAnsi="Times New Roman" w:cs="Times New Roman"/>
          <w:sz w:val="28"/>
          <w:szCs w:val="28"/>
        </w:rPr>
        <w:t>бағдарлама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lang w:val="en-US"/>
        </w:rPr>
        <w:t>Offi</w:t>
      </w:r>
      <w:r w:rsidRPr="00330650">
        <w:rPr>
          <w:rFonts w:ascii="Times New Roman" w:hAnsi="Times New Roman" w:cs="Times New Roman"/>
          <w:sz w:val="28"/>
          <w:szCs w:val="28"/>
        </w:rPr>
        <w:t>ce</w:t>
      </w:r>
      <w:proofErr w:type="spellEnd"/>
      <w:r w:rsidRPr="00330650">
        <w:rPr>
          <w:rFonts w:ascii="Times New Roman" w:hAnsi="Times New Roman" w:cs="Times New Roman"/>
          <w:sz w:val="28"/>
          <w:szCs w:val="28"/>
        </w:rPr>
        <w:t xml:space="preserve"> 365 – </w:t>
      </w:r>
      <w:proofErr w:type="spellStart"/>
      <w:r w:rsidRPr="00330650">
        <w:rPr>
          <w:rFonts w:ascii="Times New Roman" w:hAnsi="Times New Roman" w:cs="Times New Roman"/>
          <w:sz w:val="28"/>
          <w:szCs w:val="28"/>
        </w:rPr>
        <w:t>жұмыс</w:t>
      </w:r>
      <w:proofErr w:type="spellEnd"/>
      <w:r w:rsidRPr="00330650">
        <w:rPr>
          <w:rFonts w:ascii="Times New Roman" w:hAnsi="Times New Roman" w:cs="Times New Roman"/>
          <w:sz w:val="28"/>
          <w:szCs w:val="28"/>
        </w:rPr>
        <w:t xml:space="preserve"> контингенттің (оқудан шығару, ауыстыру, қайта қабылдау), түлектердің мәліметтер базасын редакциялауға және толықтыруға байланысты үнемі жүргізіліп отырады. </w:t>
      </w:r>
      <w:proofErr w:type="spellStart"/>
      <w:r w:rsidRPr="00330650">
        <w:rPr>
          <w:rFonts w:ascii="Times New Roman" w:hAnsi="Times New Roman" w:cs="Times New Roman"/>
          <w:sz w:val="28"/>
          <w:szCs w:val="28"/>
        </w:rPr>
        <w:t>Жұмыс</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бір</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уақытта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екі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бағдарламада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жүргізіледі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өйткені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деректерді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экспорттау</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lang w:val="en-US"/>
        </w:rPr>
        <w:t>Platonus</w:t>
      </w:r>
      <w:proofErr w:type="spellEnd"/>
      <w:r w:rsidRPr="00330650">
        <w:rPr>
          <w:rFonts w:ascii="Times New Roman" w:hAnsi="Times New Roman" w:cs="Times New Roman"/>
          <w:sz w:val="28"/>
          <w:szCs w:val="28"/>
        </w:rPr>
        <w:t xml:space="preserve"> ҰБДҚ-да </w:t>
      </w:r>
      <w:proofErr w:type="spellStart"/>
      <w:r w:rsidRPr="00330650">
        <w:rPr>
          <w:rFonts w:ascii="Times New Roman" w:hAnsi="Times New Roman" w:cs="Times New Roman"/>
          <w:sz w:val="28"/>
          <w:szCs w:val="28"/>
        </w:rPr>
        <w:t>қателіктермен</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өтеді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Сонымен</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қатар</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бағдарламаға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үнемі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өзгерістер</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енгізіліп</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отырады</w:t>
      </w:r>
      <w:proofErr w:type="spellEnd"/>
      <w:r w:rsidR="00A43898">
        <w:rPr>
          <w:rFonts w:ascii="Times New Roman" w:hAnsi="Times New Roman" w:cs="Times New Roman"/>
          <w:sz w:val="28"/>
          <w:szCs w:val="28"/>
          <w:lang w:val="kk-KZ"/>
        </w:rPr>
        <w:t>,</w:t>
      </w:r>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lang w:val="en-US"/>
        </w:rPr>
        <w:t>Offi</w:t>
      </w:r>
      <w:r w:rsidRPr="00330650">
        <w:rPr>
          <w:rFonts w:ascii="Times New Roman" w:hAnsi="Times New Roman" w:cs="Times New Roman"/>
          <w:sz w:val="28"/>
          <w:szCs w:val="28"/>
        </w:rPr>
        <w:t>ce</w:t>
      </w:r>
      <w:proofErr w:type="spellEnd"/>
      <w:r w:rsidRPr="00330650">
        <w:rPr>
          <w:rFonts w:ascii="Times New Roman" w:hAnsi="Times New Roman" w:cs="Times New Roman"/>
          <w:sz w:val="28"/>
          <w:szCs w:val="28"/>
        </w:rPr>
        <w:t xml:space="preserve"> 365 </w:t>
      </w:r>
      <w:proofErr w:type="spellStart"/>
      <w:r w:rsidRPr="00330650">
        <w:rPr>
          <w:rFonts w:ascii="Times New Roman" w:hAnsi="Times New Roman" w:cs="Times New Roman"/>
          <w:sz w:val="28"/>
          <w:szCs w:val="28"/>
        </w:rPr>
        <w:t>эдвайзерлердің</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студенттермен</w:t>
      </w:r>
      <w:proofErr w:type="spellEnd"/>
      <w:r w:rsidRPr="00330650">
        <w:rPr>
          <w:rFonts w:ascii="Times New Roman" w:hAnsi="Times New Roman" w:cs="Times New Roman"/>
          <w:sz w:val="28"/>
          <w:szCs w:val="28"/>
        </w:rPr>
        <w:t xml:space="preserve">. </w:t>
      </w:r>
    </w:p>
    <w:p w:rsidR="00952428" w:rsidRPr="006F0D64" w:rsidRDefault="00952428" w:rsidP="006F0D64">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sidRPr="006F0D64">
        <w:rPr>
          <w:rFonts w:ascii="Times New Roman" w:hAnsi="Times New Roman" w:cs="Times New Roman"/>
          <w:sz w:val="28"/>
          <w:szCs w:val="28"/>
        </w:rPr>
        <w:t xml:space="preserve">"Қаржы орталығы" АҚ-мен бірлесіп, Қазақстан Республикасы Білім және ғылым министрлігінің мемлекеттік білім беру тапсырысы бойынша оқитын студенттерге (студенттерге) стипендия тағайындау </w:t>
      </w:r>
      <w:proofErr w:type="spellStart"/>
      <w:r w:rsidRPr="006F0D64">
        <w:rPr>
          <w:rFonts w:ascii="Times New Roman" w:hAnsi="Times New Roman" w:cs="Times New Roman"/>
          <w:sz w:val="28"/>
          <w:szCs w:val="28"/>
        </w:rPr>
        <w:t>туралы</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мәліметтер</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өңделді</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lastRenderedPageBreak/>
        <w:t>Жа</w:t>
      </w:r>
      <w:proofErr w:type="spellEnd"/>
      <w:r w:rsidR="001351C1" w:rsidRPr="006F0D64">
        <w:rPr>
          <w:rFonts w:ascii="Times New Roman" w:hAnsi="Times New Roman" w:cs="Times New Roman"/>
          <w:sz w:val="28"/>
          <w:szCs w:val="28"/>
          <w:lang w:val="kk-KZ"/>
        </w:rPr>
        <w:t>м</w:t>
      </w:r>
      <w:proofErr w:type="spellStart"/>
      <w:r w:rsidRPr="006F0D64">
        <w:rPr>
          <w:rFonts w:ascii="Times New Roman" w:hAnsi="Times New Roman" w:cs="Times New Roman"/>
          <w:sz w:val="28"/>
          <w:szCs w:val="28"/>
        </w:rPr>
        <w:t>пейсова</w:t>
      </w:r>
      <w:proofErr w:type="spellEnd"/>
      <w:r w:rsidRPr="006F0D64">
        <w:rPr>
          <w:rFonts w:ascii="Times New Roman" w:hAnsi="Times New Roman" w:cs="Times New Roman"/>
          <w:sz w:val="28"/>
          <w:szCs w:val="28"/>
        </w:rPr>
        <w:t xml:space="preserve"> Лаура </w:t>
      </w:r>
      <w:proofErr w:type="spellStart"/>
      <w:r w:rsidRPr="006F0D64">
        <w:rPr>
          <w:rFonts w:ascii="Times New Roman" w:hAnsi="Times New Roman" w:cs="Times New Roman"/>
          <w:sz w:val="28"/>
          <w:szCs w:val="28"/>
        </w:rPr>
        <w:t>Серікқызы</w:t>
      </w:r>
      <w:proofErr w:type="spellEnd"/>
      <w:r w:rsidRPr="006F0D64">
        <w:rPr>
          <w:rFonts w:ascii="Times New Roman" w:hAnsi="Times New Roman" w:cs="Times New Roman"/>
          <w:sz w:val="28"/>
          <w:szCs w:val="28"/>
        </w:rPr>
        <w:t>, ДОВ-19-1 тобы). Қазақстан Республикасы Білім және ғылым министрлігінің мемлекеттік білім беру тапсырысы бойынша білім алған 2023 жылғы бітірушілердің құжаттарын жинау жұмыстары жүргізілді. Сондай-ақ білім алған студент-түлектерді жұмысқа орналастыру бойынша құжаттарды жинауҚазақстан Республикасы Білім және ғылым министрлігінің мемлекеттік білім беру тапсырысы бойынша (түлектерді/жас мамандарды дербес бөлу туралы ақпарат).</w:t>
      </w:r>
    </w:p>
    <w:p w:rsidR="00952428" w:rsidRPr="00330650" w:rsidRDefault="00952428" w:rsidP="00DC7D10">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 xml:space="preserve">ҚР БҒМ мемлекеттік білім беру тапсырысы бойынша 2021-2022 оқу жылының студент-түлектерін жұмысқа орналастыру бойынша "Қаржы орталығы" АҚ-мен бірлесіп </w:t>
      </w:r>
      <w:proofErr w:type="spellStart"/>
      <w:r w:rsidRPr="00330650">
        <w:rPr>
          <w:rFonts w:ascii="Times New Roman" w:hAnsi="Times New Roman" w:cs="Times New Roman"/>
          <w:sz w:val="28"/>
          <w:szCs w:val="28"/>
        </w:rPr>
        <w:t>мәліметтер</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өңделді</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Мұхтарова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Әйгерім</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Жасұланқызы</w:t>
      </w:r>
      <w:proofErr w:type="spellEnd"/>
      <w:r w:rsidRPr="00330650">
        <w:rPr>
          <w:rFonts w:ascii="Times New Roman" w:hAnsi="Times New Roman" w:cs="Times New Roman"/>
          <w:sz w:val="28"/>
          <w:szCs w:val="28"/>
        </w:rPr>
        <w:t xml:space="preserve"> - Педагогика </w:t>
      </w:r>
      <w:proofErr w:type="spellStart"/>
      <w:r w:rsidRPr="00330650">
        <w:rPr>
          <w:rFonts w:ascii="Times New Roman" w:hAnsi="Times New Roman" w:cs="Times New Roman"/>
          <w:sz w:val="28"/>
          <w:szCs w:val="28"/>
        </w:rPr>
        <w:t>және</w:t>
      </w:r>
      <w:proofErr w:type="spellEnd"/>
      <w:r w:rsidRPr="00330650">
        <w:rPr>
          <w:rFonts w:ascii="Times New Roman" w:hAnsi="Times New Roman" w:cs="Times New Roman"/>
          <w:sz w:val="28"/>
          <w:szCs w:val="28"/>
        </w:rPr>
        <w:t xml:space="preserve"> психология, </w:t>
      </w:r>
      <w:proofErr w:type="spellStart"/>
      <w:r w:rsidRPr="00330650">
        <w:rPr>
          <w:rFonts w:ascii="Times New Roman" w:hAnsi="Times New Roman" w:cs="Times New Roman"/>
          <w:sz w:val="28"/>
          <w:szCs w:val="28"/>
        </w:rPr>
        <w:t>Серікбаева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Жазира</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Асылсеитқызы</w:t>
      </w:r>
      <w:proofErr w:type="spellEnd"/>
      <w:r w:rsidRPr="00330650">
        <w:rPr>
          <w:rFonts w:ascii="Times New Roman" w:hAnsi="Times New Roman" w:cs="Times New Roman"/>
          <w:sz w:val="28"/>
          <w:szCs w:val="28"/>
        </w:rPr>
        <w:t xml:space="preserve"> - ӨБК, Шайтан </w:t>
      </w:r>
      <w:proofErr w:type="spellStart"/>
      <w:r w:rsidRPr="00330650">
        <w:rPr>
          <w:rFonts w:ascii="Times New Roman" w:hAnsi="Times New Roman" w:cs="Times New Roman"/>
          <w:sz w:val="28"/>
          <w:szCs w:val="28"/>
        </w:rPr>
        <w:t>Зере</w:t>
      </w:r>
      <w:proofErr w:type="spellEnd"/>
      <w:r w:rsidRPr="00330650">
        <w:rPr>
          <w:rFonts w:ascii="Times New Roman" w:hAnsi="Times New Roman" w:cs="Times New Roman"/>
          <w:sz w:val="28"/>
          <w:szCs w:val="28"/>
        </w:rPr>
        <w:t xml:space="preserve"> </w:t>
      </w:r>
      <w:proofErr w:type="spellStart"/>
      <w:r w:rsidRPr="00330650">
        <w:rPr>
          <w:rFonts w:ascii="Times New Roman" w:hAnsi="Times New Roman" w:cs="Times New Roman"/>
          <w:sz w:val="28"/>
          <w:szCs w:val="28"/>
        </w:rPr>
        <w:t>Рымқанқызы</w:t>
      </w:r>
      <w:proofErr w:type="spellEnd"/>
      <w:r w:rsidRPr="00330650">
        <w:rPr>
          <w:rFonts w:ascii="Times New Roman" w:hAnsi="Times New Roman" w:cs="Times New Roman"/>
          <w:sz w:val="28"/>
          <w:szCs w:val="28"/>
        </w:rPr>
        <w:t xml:space="preserve"> - Педагогика және психология).</w:t>
      </w:r>
    </w:p>
    <w:p w:rsidR="00952428" w:rsidRPr="00462934" w:rsidRDefault="00952428" w:rsidP="00DC7D10">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lang w:val="kk-KZ"/>
        </w:rPr>
        <w:t>білім алушылардың аудандық қорғаныс істері жөніндегі бөліммен және қалалық ЗТМО-мен ай сайынғы салыстырулары;</w:t>
      </w:r>
    </w:p>
    <w:p w:rsidR="00462934" w:rsidRPr="00330650" w:rsidRDefault="00462934" w:rsidP="00DC7D10">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түлектердің жеке істерін академия мұрағатына тапсыру;</w:t>
      </w:r>
    </w:p>
    <w:p w:rsidR="00952428" w:rsidRPr="00330650" w:rsidRDefault="00952428" w:rsidP="00DC7D10">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барлық сұрақтар бойынша СҚКО-ға жүгінген кезде студенттерге ақпараттық көмек көрсету;</w:t>
      </w:r>
    </w:p>
    <w:p w:rsidR="00952428" w:rsidRDefault="00952428" w:rsidP="00DC7D10">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r w:rsidRPr="00330650">
        <w:rPr>
          <w:rFonts w:ascii="Times New Roman" w:hAnsi="Times New Roman" w:cs="Times New Roman"/>
          <w:sz w:val="28"/>
          <w:szCs w:val="28"/>
        </w:rPr>
        <w:t>академия басшылығының өзге де тапсырмаларын орындау.</w:t>
      </w:r>
    </w:p>
    <w:p w:rsidR="00346BD5" w:rsidRPr="00346BD5" w:rsidRDefault="00346BD5" w:rsidP="00346BD5">
      <w:pPr>
        <w:pStyle w:val="a4"/>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6F0D64">
        <w:rPr>
          <w:rFonts w:ascii="Times New Roman" w:hAnsi="Times New Roman" w:cs="Times New Roman"/>
          <w:sz w:val="28"/>
          <w:szCs w:val="28"/>
        </w:rPr>
        <w:t xml:space="preserve">Рейтингке контингенттің қозғалысы туралы деректерді </w:t>
      </w:r>
      <w:proofErr w:type="spellStart"/>
      <w:r w:rsidRPr="006F0D64">
        <w:rPr>
          <w:rFonts w:ascii="Times New Roman" w:hAnsi="Times New Roman" w:cs="Times New Roman"/>
          <w:sz w:val="28"/>
          <w:szCs w:val="28"/>
        </w:rPr>
        <w:t>толықтыру</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бойынша</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жұмыс</w:t>
      </w:r>
      <w:proofErr w:type="spellEnd"/>
      <w:r w:rsidRPr="006F0D64">
        <w:rPr>
          <w:rFonts w:ascii="Times New Roman" w:hAnsi="Times New Roman" w:cs="Times New Roman"/>
          <w:sz w:val="28"/>
          <w:szCs w:val="28"/>
        </w:rPr>
        <w:t xml:space="preserve"> </w:t>
      </w:r>
      <w:proofErr w:type="spellStart"/>
      <w:r>
        <w:rPr>
          <w:rFonts w:ascii="Times New Roman" w:hAnsi="Times New Roman" w:cs="Times New Roman"/>
          <w:sz w:val="28"/>
          <w:szCs w:val="28"/>
        </w:rPr>
        <w:t>Атамекен</w:t>
      </w:r>
      <w:proofErr w:type="spellEnd"/>
      <w:r>
        <w:rPr>
          <w:rFonts w:ascii="Times New Roman" w:hAnsi="Times New Roman" w:cs="Times New Roman"/>
          <w:sz w:val="28"/>
          <w:szCs w:val="28"/>
        </w:rPr>
        <w:t xml:space="preserve">, рейтинг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мәліметтер</w:t>
      </w:r>
      <w:r w:rsidRPr="006F0D64">
        <w:rPr>
          <w:rFonts w:ascii="Times New Roman" w:hAnsi="Times New Roman" w:cs="Times New Roman"/>
          <w:sz w:val="28"/>
          <w:szCs w:val="28"/>
        </w:rPr>
        <w:t>Атамекен</w:t>
      </w:r>
      <w:proofErr w:type="spellEnd"/>
      <w:r w:rsidRPr="006F0D64">
        <w:rPr>
          <w:rFonts w:ascii="Times New Roman" w:hAnsi="Times New Roman" w:cs="Times New Roman"/>
          <w:sz w:val="28"/>
          <w:szCs w:val="28"/>
        </w:rPr>
        <w:t xml:space="preserve"> студенттер контингентінің қозғалысы туралы және студенттерге арналған дербес мәліметтер қосымшаларда, СҚКО кафедраларға сұраныстар бойынша қажетті ақпаратты, атап айтқанда паспорттық деректері бар шетелдік студенттердің тізімін, бітірушілер саны мен ББ бойынша жыл сайынғы қабылдауды ұсынады. Оларға растайтын құжаттар (оқуға қабылдау туралы бұйрықтардан үзінділер, төлқұжаттардың сканерленген нұсқалары) қоса беріледі.</w:t>
      </w:r>
      <w:r>
        <w:rPr>
          <w:rFonts w:ascii="Times New Roman" w:eastAsia="Times New Roman" w:hAnsi="Times New Roman" w:cs="Times New Roman"/>
          <w:color w:val="000000"/>
          <w:sz w:val="28"/>
          <w:szCs w:val="28"/>
          <w:lang w:val="kk-KZ" w:eastAsia="zh-CN"/>
        </w:rPr>
        <w:t xml:space="preserve"> </w:t>
      </w:r>
    </w:p>
    <w:p w:rsidR="00F04D8D" w:rsidRDefault="004B3C7A" w:rsidP="006F0D64">
      <w:pPr>
        <w:pStyle w:val="a4"/>
        <w:numPr>
          <w:ilvl w:val="0"/>
          <w:numId w:val="4"/>
        </w:numPr>
        <w:tabs>
          <w:tab w:val="left" w:pos="1134"/>
        </w:tabs>
        <w:spacing w:after="0" w:line="240" w:lineRule="auto"/>
        <w:ind w:left="0" w:firstLine="567"/>
        <w:jc w:val="both"/>
        <w:rPr>
          <w:rFonts w:ascii="Times New Roman" w:hAnsi="Times New Roman" w:cs="Times New Roman"/>
          <w:sz w:val="28"/>
          <w:szCs w:val="28"/>
        </w:rPr>
      </w:pPr>
      <w:proofErr w:type="spellStart"/>
      <w:r w:rsidRPr="006F0D64">
        <w:rPr>
          <w:rFonts w:ascii="Times New Roman" w:hAnsi="Times New Roman" w:cs="Times New Roman"/>
          <w:sz w:val="28"/>
          <w:szCs w:val="28"/>
        </w:rPr>
        <w:t>студенттердің</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электрондық</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деректер</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базасын</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жүргізу</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және</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түзету</w:t>
      </w:r>
      <w:proofErr w:type="spellEnd"/>
      <w:r w:rsidRPr="006F0D64">
        <w:rPr>
          <w:rFonts w:ascii="Times New Roman" w:hAnsi="Times New Roman" w:cs="Times New Roman"/>
          <w:sz w:val="28"/>
          <w:szCs w:val="28"/>
          <w:lang w:val="kk-KZ"/>
        </w:rPr>
        <w:t xml:space="preserve"> ЖОО АЖ "</w:t>
      </w:r>
      <w:proofErr w:type="spellStart"/>
      <w:r w:rsidRPr="006F0D64">
        <w:rPr>
          <w:rFonts w:ascii="Times New Roman" w:hAnsi="Times New Roman" w:cs="Times New Roman"/>
          <w:sz w:val="28"/>
          <w:szCs w:val="28"/>
          <w:lang w:val="en-US"/>
        </w:rPr>
        <w:t>Platonus</w:t>
      </w:r>
      <w:proofErr w:type="spellEnd"/>
      <w:r w:rsidRPr="006F0D64">
        <w:rPr>
          <w:rFonts w:ascii="Times New Roman" w:hAnsi="Times New Roman" w:cs="Times New Roman"/>
          <w:sz w:val="28"/>
          <w:szCs w:val="28"/>
          <w:lang w:val="kk-KZ"/>
        </w:rPr>
        <w:t>»</w:t>
      </w:r>
      <w:r w:rsidRPr="006F0D64">
        <w:rPr>
          <w:rFonts w:ascii="Times New Roman" w:hAnsi="Times New Roman" w:cs="Times New Roman"/>
          <w:sz w:val="28"/>
          <w:szCs w:val="28"/>
        </w:rPr>
        <w:t xml:space="preserve">, ҰБДҚ, </w:t>
      </w:r>
      <w:hyperlink r:id="rId6" w:history="1">
        <w:r w:rsidRPr="006F0D64">
          <w:rPr>
            <w:rStyle w:val="a7"/>
            <w:rFonts w:ascii="Times New Roman" w:hAnsi="Times New Roman" w:cs="Times New Roman"/>
            <w:color w:val="auto"/>
            <w:sz w:val="28"/>
            <w:szCs w:val="28"/>
            <w:u w:val="none"/>
          </w:rPr>
          <w:t xml:space="preserve">портал </w:t>
        </w:r>
      </w:hyperlink>
      <w:r w:rsidRPr="006F0D64">
        <w:rPr>
          <w:rFonts w:ascii="Times New Roman" w:hAnsi="Times New Roman" w:cs="Times New Roman"/>
          <w:sz w:val="28"/>
          <w:szCs w:val="28"/>
          <w:lang w:val="en-US"/>
        </w:rPr>
        <w:t>Moodle</w:t>
      </w:r>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rPr>
        <w:t>бағдарламаға</w:t>
      </w:r>
      <w:proofErr w:type="spellEnd"/>
      <w:r w:rsidRPr="006F0D64">
        <w:rPr>
          <w:rFonts w:ascii="Times New Roman" w:hAnsi="Times New Roman" w:cs="Times New Roman"/>
          <w:sz w:val="28"/>
          <w:szCs w:val="28"/>
        </w:rPr>
        <w:t xml:space="preserve"> </w:t>
      </w:r>
      <w:proofErr w:type="spellStart"/>
      <w:r w:rsidRPr="006F0D64">
        <w:rPr>
          <w:rFonts w:ascii="Times New Roman" w:hAnsi="Times New Roman" w:cs="Times New Roman"/>
          <w:sz w:val="28"/>
          <w:szCs w:val="28"/>
          <w:lang w:val="en-US"/>
        </w:rPr>
        <w:t>Offi</w:t>
      </w:r>
      <w:r w:rsidR="006F0D64">
        <w:rPr>
          <w:rFonts w:ascii="Times New Roman" w:hAnsi="Times New Roman" w:cs="Times New Roman"/>
          <w:sz w:val="28"/>
          <w:szCs w:val="28"/>
        </w:rPr>
        <w:t>ce</w:t>
      </w:r>
      <w:proofErr w:type="spellEnd"/>
      <w:r w:rsidR="006F0D64">
        <w:rPr>
          <w:rFonts w:ascii="Times New Roman" w:hAnsi="Times New Roman" w:cs="Times New Roman"/>
          <w:sz w:val="28"/>
          <w:szCs w:val="28"/>
        </w:rPr>
        <w:t xml:space="preserve"> 365 – </w:t>
      </w:r>
      <w:proofErr w:type="spellStart"/>
      <w:r w:rsidR="006F0D64">
        <w:rPr>
          <w:rFonts w:ascii="Times New Roman" w:hAnsi="Times New Roman" w:cs="Times New Roman"/>
          <w:sz w:val="28"/>
          <w:szCs w:val="28"/>
        </w:rPr>
        <w:t>жұмыс</w:t>
      </w:r>
      <w:proofErr w:type="spellEnd"/>
      <w:r w:rsidR="006F0D64">
        <w:rPr>
          <w:rFonts w:ascii="Times New Roman" w:hAnsi="Times New Roman" w:cs="Times New Roman"/>
          <w:sz w:val="28"/>
          <w:szCs w:val="28"/>
        </w:rPr>
        <w:t xml:space="preserve"> тұрақты түрде жүргізіледі.</w:t>
      </w:r>
    </w:p>
    <w:p w:rsidR="004B3C7A" w:rsidRPr="006F0D64" w:rsidRDefault="006F0D64" w:rsidP="00F04D8D">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2023 жылғы академия түлектеріне өзіндік үлгідегі дипломдардың берілуіне және Қазақстан Республикасы Білім және ғылым министрлігінің ҰБДҚ-да диплом нөмірлерін жасау талабына байланысты ауқымды жұмыстар жүргізілді., сондай-ақ 2018 жылдан 2022 жылға дейін түлектердің деректер базасын редакциялау және толықтыру. Жұмыс бір уақытта екі бағдарламада </w:t>
      </w:r>
      <w:proofErr w:type="spellStart"/>
      <w:r>
        <w:rPr>
          <w:rFonts w:ascii="Times New Roman" w:hAnsi="Times New Roman" w:cs="Times New Roman"/>
          <w:sz w:val="28"/>
          <w:szCs w:val="28"/>
        </w:rPr>
        <w:t>жүргізіледі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өйткені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деректерді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экспорттау</w:t>
      </w:r>
      <w:r w:rsidR="004B3C7A" w:rsidRPr="006F0D64">
        <w:rPr>
          <w:rFonts w:ascii="Times New Roman" w:hAnsi="Times New Roman" w:cs="Times New Roman"/>
          <w:sz w:val="28"/>
          <w:szCs w:val="28"/>
          <w:lang w:val="en-US"/>
        </w:rPr>
        <w:t>Platonus</w:t>
      </w:r>
      <w:proofErr w:type="spellEnd"/>
      <w:r w:rsidR="004B3C7A" w:rsidRPr="006F0D64">
        <w:rPr>
          <w:rFonts w:ascii="Times New Roman" w:hAnsi="Times New Roman" w:cs="Times New Roman"/>
          <w:sz w:val="28"/>
          <w:szCs w:val="28"/>
        </w:rPr>
        <w:t xml:space="preserve"> ҰБДҚ-да </w:t>
      </w:r>
      <w:proofErr w:type="spellStart"/>
      <w:r w:rsidR="004B3C7A" w:rsidRPr="006F0D64">
        <w:rPr>
          <w:rFonts w:ascii="Times New Roman" w:hAnsi="Times New Roman" w:cs="Times New Roman"/>
          <w:sz w:val="28"/>
          <w:szCs w:val="28"/>
        </w:rPr>
        <w:t>қателіктермен</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өтеді</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Сонымен</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қатар</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бағдарламаға</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үнемі</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өзгерістер</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енгізіліп</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отырады</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lang w:val="en-US"/>
        </w:rPr>
        <w:t>Offi</w:t>
      </w:r>
      <w:r w:rsidR="004B3C7A" w:rsidRPr="006F0D64">
        <w:rPr>
          <w:rFonts w:ascii="Times New Roman" w:hAnsi="Times New Roman" w:cs="Times New Roman"/>
          <w:sz w:val="28"/>
          <w:szCs w:val="28"/>
        </w:rPr>
        <w:t>ce</w:t>
      </w:r>
      <w:proofErr w:type="spellEnd"/>
      <w:r w:rsidR="004B3C7A" w:rsidRPr="006F0D64">
        <w:rPr>
          <w:rFonts w:ascii="Times New Roman" w:hAnsi="Times New Roman" w:cs="Times New Roman"/>
          <w:sz w:val="28"/>
          <w:szCs w:val="28"/>
        </w:rPr>
        <w:t xml:space="preserve"> 365</w:t>
      </w:r>
      <w:r w:rsidR="00FE5B5E">
        <w:rPr>
          <w:rFonts w:ascii="Times New Roman" w:hAnsi="Times New Roman" w:cs="Times New Roman"/>
          <w:sz w:val="28"/>
          <w:szCs w:val="28"/>
          <w:lang w:val="kk-KZ"/>
        </w:rPr>
        <w:t xml:space="preserve"> </w:t>
      </w:r>
      <w:proofErr w:type="spellStart"/>
      <w:r w:rsidR="004B3C7A" w:rsidRPr="006F0D64">
        <w:rPr>
          <w:rFonts w:ascii="Times New Roman" w:hAnsi="Times New Roman" w:cs="Times New Roman"/>
          <w:sz w:val="28"/>
          <w:szCs w:val="28"/>
        </w:rPr>
        <w:t>эдвайзерлердің</w:t>
      </w:r>
      <w:proofErr w:type="spellEnd"/>
      <w:r w:rsidR="004B3C7A" w:rsidRPr="006F0D64">
        <w:rPr>
          <w:rFonts w:ascii="Times New Roman" w:hAnsi="Times New Roman" w:cs="Times New Roman"/>
          <w:sz w:val="28"/>
          <w:szCs w:val="28"/>
        </w:rPr>
        <w:t xml:space="preserve"> </w:t>
      </w:r>
      <w:proofErr w:type="spellStart"/>
      <w:r w:rsidR="004B3C7A" w:rsidRPr="006F0D64">
        <w:rPr>
          <w:rFonts w:ascii="Times New Roman" w:hAnsi="Times New Roman" w:cs="Times New Roman"/>
          <w:sz w:val="28"/>
          <w:szCs w:val="28"/>
        </w:rPr>
        <w:t>қарызы</w:t>
      </w:r>
      <w:proofErr w:type="spellEnd"/>
      <w:r w:rsidR="004B3C7A" w:rsidRPr="006F0D64">
        <w:rPr>
          <w:rFonts w:ascii="Times New Roman" w:hAnsi="Times New Roman" w:cs="Times New Roman"/>
          <w:sz w:val="28"/>
          <w:szCs w:val="28"/>
        </w:rPr>
        <w:t xml:space="preserve"> бар </w:t>
      </w:r>
      <w:proofErr w:type="spellStart"/>
      <w:r w:rsidR="004B3C7A" w:rsidRPr="006F0D64">
        <w:rPr>
          <w:rFonts w:ascii="Times New Roman" w:hAnsi="Times New Roman" w:cs="Times New Roman"/>
          <w:sz w:val="28"/>
          <w:szCs w:val="28"/>
        </w:rPr>
        <w:t>студенттермен</w:t>
      </w:r>
      <w:proofErr w:type="spellEnd"/>
      <w:r w:rsidR="004B3C7A" w:rsidRPr="006F0D64">
        <w:rPr>
          <w:rFonts w:ascii="Times New Roman" w:hAnsi="Times New Roman" w:cs="Times New Roman"/>
          <w:sz w:val="28"/>
          <w:szCs w:val="28"/>
        </w:rPr>
        <w:t xml:space="preserve">. </w:t>
      </w:r>
    </w:p>
    <w:p w:rsidR="00346BD5" w:rsidRPr="00985EB4" w:rsidRDefault="00B076A1" w:rsidP="00985EB4">
      <w:pPr>
        <w:pStyle w:val="a4"/>
        <w:numPr>
          <w:ilvl w:val="0"/>
          <w:numId w:val="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Академияның білім беру бағдарламаларының дипломдарын беру бойынша жұмыстар жүргізілді.</w:t>
      </w:r>
    </w:p>
    <w:p w:rsidR="004B3C7A" w:rsidRPr="00985EB4" w:rsidRDefault="006F0D64" w:rsidP="00985EB4">
      <w:pPr>
        <w:pStyle w:val="a4"/>
        <w:tabs>
          <w:tab w:val="left" w:pos="1134"/>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k-KZ" w:eastAsia="zh-CN"/>
        </w:rPr>
        <w:t>2022-2023 оқу жылы СҚКО жұмыс жоспарына сәйкес өтті.</w:t>
      </w:r>
    </w:p>
    <w:p w:rsidR="00F33F3D" w:rsidRDefault="00F33F3D" w:rsidP="00BA4543">
      <w:pPr>
        <w:spacing w:after="0" w:line="240" w:lineRule="auto"/>
        <w:ind w:firstLine="567"/>
        <w:jc w:val="both"/>
        <w:rPr>
          <w:rFonts w:ascii="Times New Roman" w:eastAsia="Times New Roman" w:hAnsi="Times New Roman" w:cs="Times New Roman"/>
          <w:b/>
          <w:sz w:val="28"/>
          <w:szCs w:val="28"/>
          <w:lang w:eastAsia="ru-RU"/>
        </w:rPr>
      </w:pPr>
    </w:p>
    <w:p w:rsidR="00BA4543" w:rsidRDefault="00BA4543" w:rsidP="0017152B">
      <w:pPr>
        <w:spacing w:after="0" w:line="240" w:lineRule="auto"/>
        <w:ind w:firstLine="567"/>
        <w:jc w:val="center"/>
        <w:rPr>
          <w:rFonts w:ascii="Times New Roman" w:eastAsia="Times New Roman" w:hAnsi="Times New Roman" w:cs="Times New Roman"/>
          <w:b/>
          <w:sz w:val="28"/>
          <w:szCs w:val="28"/>
          <w:lang w:eastAsia="ru-RU"/>
        </w:rPr>
      </w:pPr>
      <w:proofErr w:type="spellStart"/>
      <w:r w:rsidRPr="006044A8">
        <w:rPr>
          <w:rFonts w:ascii="Times New Roman" w:eastAsia="Times New Roman" w:hAnsi="Times New Roman" w:cs="Times New Roman"/>
          <w:b/>
          <w:sz w:val="28"/>
          <w:szCs w:val="28"/>
          <w:lang w:eastAsia="ru-RU"/>
        </w:rPr>
        <w:t>Студенттер</w:t>
      </w:r>
      <w:proofErr w:type="spellEnd"/>
      <w:r w:rsidRPr="006044A8">
        <w:rPr>
          <w:rFonts w:ascii="Times New Roman" w:eastAsia="Times New Roman" w:hAnsi="Times New Roman" w:cs="Times New Roman"/>
          <w:b/>
          <w:sz w:val="28"/>
          <w:szCs w:val="28"/>
          <w:lang w:eastAsia="ru-RU"/>
        </w:rPr>
        <w:t xml:space="preserve"> </w:t>
      </w:r>
      <w:proofErr w:type="spellStart"/>
      <w:r w:rsidRPr="006044A8">
        <w:rPr>
          <w:rFonts w:ascii="Times New Roman" w:eastAsia="Times New Roman" w:hAnsi="Times New Roman" w:cs="Times New Roman"/>
          <w:b/>
          <w:sz w:val="28"/>
          <w:szCs w:val="28"/>
          <w:lang w:eastAsia="ru-RU"/>
        </w:rPr>
        <w:t>контингенті</w:t>
      </w:r>
      <w:proofErr w:type="spellEnd"/>
    </w:p>
    <w:p w:rsidR="00985EB4" w:rsidRDefault="00985EB4" w:rsidP="0017152B">
      <w:pPr>
        <w:spacing w:after="0" w:line="240" w:lineRule="auto"/>
        <w:ind w:firstLine="567"/>
        <w:jc w:val="center"/>
        <w:rPr>
          <w:rFonts w:ascii="Times New Roman" w:eastAsia="Times New Roman" w:hAnsi="Times New Roman" w:cs="Times New Roman"/>
          <w:b/>
          <w:sz w:val="28"/>
          <w:szCs w:val="28"/>
          <w:lang w:val="kk-KZ" w:eastAsia="ru-RU"/>
        </w:rPr>
      </w:pPr>
    </w:p>
    <w:p w:rsidR="00F15D4F" w:rsidRDefault="00F15D4F" w:rsidP="00F15D4F">
      <w:pPr>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2022-2023 оқу жылының 02 қыркүйегіне студенттер контингенті 2363 адамды құрады. </w:t>
      </w:r>
      <w:proofErr w:type="spellStart"/>
      <w:r>
        <w:rPr>
          <w:rFonts w:ascii="Times New Roman" w:hAnsi="Times New Roman" w:cs="Times New Roman"/>
          <w:sz w:val="28"/>
          <w:szCs w:val="28"/>
        </w:rPr>
        <w:t>Арналған</w:t>
      </w:r>
      <w:proofErr w:type="spellEnd"/>
      <w:r w:rsidR="00801AE4">
        <w:rPr>
          <w:rFonts w:ascii="Times New Roman" w:hAnsi="Times New Roman" w:cs="Times New Roman"/>
          <w:sz w:val="28"/>
          <w:szCs w:val="28"/>
          <w:lang w:val="kk-KZ"/>
        </w:rPr>
        <w:t xml:space="preserve"> </w:t>
      </w:r>
      <w:proofErr w:type="spellStart"/>
      <w:r w:rsidR="00F01B3A">
        <w:rPr>
          <w:rFonts w:ascii="Times New Roman" w:hAnsi="Times New Roman" w:cs="Times New Roman"/>
          <w:sz w:val="28"/>
          <w:szCs w:val="28"/>
        </w:rPr>
        <w:t>бакалавриатта</w:t>
      </w:r>
      <w:proofErr w:type="spellEnd"/>
      <w:r w:rsidR="00F01B3A">
        <w:rPr>
          <w:rFonts w:ascii="Times New Roman" w:hAnsi="Times New Roman" w:cs="Times New Roman"/>
          <w:sz w:val="28"/>
          <w:szCs w:val="28"/>
        </w:rPr>
        <w:t xml:space="preserve"> </w:t>
      </w:r>
      <w:proofErr w:type="spellStart"/>
      <w:r w:rsidR="00F01B3A">
        <w:rPr>
          <w:rFonts w:ascii="Times New Roman" w:hAnsi="Times New Roman" w:cs="Times New Roman"/>
          <w:sz w:val="28"/>
          <w:szCs w:val="28"/>
        </w:rPr>
        <w:t>күндізгі</w:t>
      </w:r>
      <w:proofErr w:type="spellEnd"/>
      <w:r w:rsidR="00F01B3A">
        <w:rPr>
          <w:rFonts w:ascii="Times New Roman" w:hAnsi="Times New Roman" w:cs="Times New Roman"/>
          <w:sz w:val="28"/>
          <w:szCs w:val="28"/>
        </w:rPr>
        <w:t xml:space="preserve"> </w:t>
      </w:r>
      <w:proofErr w:type="spellStart"/>
      <w:r w:rsidR="00F01B3A">
        <w:rPr>
          <w:rFonts w:ascii="Times New Roman" w:hAnsi="Times New Roman" w:cs="Times New Roman"/>
          <w:sz w:val="28"/>
          <w:szCs w:val="28"/>
        </w:rPr>
        <w:t>бөлімде</w:t>
      </w:r>
      <w:proofErr w:type="spellEnd"/>
      <w:r w:rsidR="00F01B3A">
        <w:rPr>
          <w:rFonts w:ascii="Times New Roman" w:hAnsi="Times New Roman" w:cs="Times New Roman"/>
          <w:sz w:val="28"/>
          <w:szCs w:val="28"/>
        </w:rPr>
        <w:t xml:space="preserve"> 353 адам. (оқу мерзімі 4 жыл және 5 жыл -328, оқу мерзімі 3 жыл – 25), қосулы </w:t>
      </w:r>
      <w:r w:rsidR="00F01B3A" w:rsidRPr="00F15D4F">
        <w:rPr>
          <w:rFonts w:ascii="Times New Roman" w:eastAsia="Times New Roman" w:hAnsi="Times New Roman" w:cs="Times New Roman"/>
          <w:bCs/>
          <w:sz w:val="28"/>
          <w:szCs w:val="28"/>
          <w:lang w:eastAsia="ru-RU"/>
        </w:rPr>
        <w:t xml:space="preserve">жоғары және жоғары оқу орындары базасында қысқартылған білім беру </w:t>
      </w:r>
      <w:proofErr w:type="spellStart"/>
      <w:r w:rsidR="00F01B3A" w:rsidRPr="00F15D4F">
        <w:rPr>
          <w:rFonts w:ascii="Times New Roman" w:eastAsia="Times New Roman" w:hAnsi="Times New Roman" w:cs="Times New Roman"/>
          <w:bCs/>
          <w:sz w:val="28"/>
          <w:szCs w:val="28"/>
          <w:lang w:eastAsia="ru-RU"/>
        </w:rPr>
        <w:t>бағдарламалары</w:t>
      </w:r>
      <w:proofErr w:type="spellEnd"/>
      <w:r w:rsidR="00F01B3A" w:rsidRPr="00F15D4F">
        <w:rPr>
          <w:rFonts w:ascii="Times New Roman" w:eastAsia="Times New Roman" w:hAnsi="Times New Roman" w:cs="Times New Roman"/>
          <w:bCs/>
          <w:sz w:val="28"/>
          <w:szCs w:val="28"/>
          <w:lang w:eastAsia="ru-RU"/>
        </w:rPr>
        <w:t xml:space="preserve"> </w:t>
      </w:r>
      <w:proofErr w:type="spellStart"/>
      <w:r w:rsidR="00F01B3A" w:rsidRPr="00F15D4F">
        <w:rPr>
          <w:rFonts w:ascii="Times New Roman" w:eastAsia="Times New Roman" w:hAnsi="Times New Roman" w:cs="Times New Roman"/>
          <w:bCs/>
          <w:sz w:val="28"/>
          <w:szCs w:val="28"/>
          <w:lang w:eastAsia="ru-RU"/>
        </w:rPr>
        <w:t>бойынша</w:t>
      </w:r>
      <w:proofErr w:type="spellEnd"/>
      <w:r w:rsidR="00F01B3A" w:rsidRPr="00F15D4F">
        <w:rPr>
          <w:rFonts w:ascii="Times New Roman" w:eastAsia="Times New Roman" w:hAnsi="Times New Roman" w:cs="Times New Roman"/>
          <w:bCs/>
          <w:sz w:val="28"/>
          <w:szCs w:val="28"/>
          <w:lang w:eastAsia="ru-RU"/>
        </w:rPr>
        <w:t xml:space="preserve"> </w:t>
      </w:r>
      <w:proofErr w:type="spellStart"/>
      <w:r w:rsidR="00F01B3A" w:rsidRPr="00F15D4F">
        <w:rPr>
          <w:rFonts w:ascii="Times New Roman" w:eastAsia="Times New Roman" w:hAnsi="Times New Roman" w:cs="Times New Roman"/>
          <w:bCs/>
          <w:sz w:val="28"/>
          <w:szCs w:val="28"/>
          <w:lang w:eastAsia="ru-RU"/>
        </w:rPr>
        <w:lastRenderedPageBreak/>
        <w:t>күндізгі</w:t>
      </w:r>
      <w:proofErr w:type="spellEnd"/>
      <w:r w:rsidR="00F01B3A" w:rsidRPr="00F15D4F">
        <w:rPr>
          <w:rFonts w:ascii="Times New Roman" w:eastAsia="Times New Roman" w:hAnsi="Times New Roman" w:cs="Times New Roman"/>
          <w:bCs/>
          <w:sz w:val="28"/>
          <w:szCs w:val="28"/>
          <w:lang w:eastAsia="ru-RU"/>
        </w:rPr>
        <w:t xml:space="preserve"> </w:t>
      </w:r>
      <w:proofErr w:type="spellStart"/>
      <w:r w:rsidR="00F01B3A" w:rsidRPr="00F15D4F">
        <w:rPr>
          <w:rFonts w:ascii="Times New Roman" w:eastAsia="Times New Roman" w:hAnsi="Times New Roman" w:cs="Times New Roman"/>
          <w:bCs/>
          <w:sz w:val="28"/>
          <w:szCs w:val="28"/>
          <w:lang w:eastAsia="ru-RU"/>
        </w:rPr>
        <w:t>бөлімдеТжКБ</w:t>
      </w:r>
      <w:proofErr w:type="spellEnd"/>
      <w:r w:rsidR="00F01B3A">
        <w:rPr>
          <w:rFonts w:ascii="Times New Roman" w:eastAsia="Times New Roman" w:hAnsi="Times New Roman" w:cs="Times New Roman"/>
          <w:bCs/>
          <w:sz w:val="28"/>
          <w:szCs w:val="28"/>
          <w:lang w:eastAsia="ru-RU"/>
        </w:rPr>
        <w:t xml:space="preserve"> – 1945 </w:t>
      </w:r>
      <w:proofErr w:type="spellStart"/>
      <w:r w:rsidR="00F01B3A">
        <w:rPr>
          <w:rFonts w:ascii="Times New Roman" w:eastAsia="Times New Roman" w:hAnsi="Times New Roman" w:cs="Times New Roman"/>
          <w:bCs/>
          <w:sz w:val="28"/>
          <w:szCs w:val="28"/>
          <w:lang w:eastAsia="ru-RU"/>
        </w:rPr>
        <w:t>адам</w:t>
      </w:r>
      <w:proofErr w:type="spellEnd"/>
      <w:r w:rsidR="00F01B3A">
        <w:rPr>
          <w:rFonts w:ascii="Times New Roman" w:eastAsia="Times New Roman" w:hAnsi="Times New Roman" w:cs="Times New Roman"/>
          <w:bCs/>
          <w:sz w:val="28"/>
          <w:szCs w:val="28"/>
          <w:lang w:eastAsia="ru-RU"/>
        </w:rPr>
        <w:t xml:space="preserve">. (жоғары білім негізінде – 528, жоғары білім негізінде - 528). </w:t>
      </w:r>
      <w:proofErr w:type="spellStart"/>
      <w:r w:rsidR="00F01B3A">
        <w:rPr>
          <w:rFonts w:ascii="Times New Roman" w:eastAsia="Times New Roman" w:hAnsi="Times New Roman" w:cs="Times New Roman"/>
          <w:bCs/>
          <w:sz w:val="28"/>
          <w:szCs w:val="28"/>
          <w:lang w:eastAsia="ru-RU"/>
        </w:rPr>
        <w:t>ТжКБ</w:t>
      </w:r>
      <w:proofErr w:type="spellEnd"/>
      <w:r w:rsidR="00F01B3A">
        <w:rPr>
          <w:rFonts w:ascii="Times New Roman" w:eastAsia="Times New Roman" w:hAnsi="Times New Roman" w:cs="Times New Roman"/>
          <w:bCs/>
          <w:sz w:val="28"/>
          <w:szCs w:val="28"/>
          <w:lang w:eastAsia="ru-RU"/>
        </w:rPr>
        <w:t xml:space="preserve"> - 1417). Магистратурада – 58 адам, 1 тыңдаушы. Академиялық демалыста 6 адам болды. </w:t>
      </w:r>
    </w:p>
    <w:p w:rsidR="00985EB4" w:rsidRDefault="00985EB4" w:rsidP="00F15D4F">
      <w:pPr>
        <w:spacing w:after="0" w:line="240" w:lineRule="auto"/>
        <w:ind w:firstLine="567"/>
        <w:jc w:val="both"/>
        <w:rPr>
          <w:rFonts w:ascii="Times New Roman" w:hAnsi="Times New Roman" w:cs="Times New Roman"/>
          <w:sz w:val="28"/>
          <w:szCs w:val="28"/>
        </w:rPr>
      </w:pPr>
    </w:p>
    <w:tbl>
      <w:tblPr>
        <w:tblW w:w="11327" w:type="dxa"/>
        <w:tblInd w:w="-1144" w:type="dxa"/>
        <w:tblLayout w:type="fixed"/>
        <w:tblLook w:val="04A0" w:firstRow="1" w:lastRow="0" w:firstColumn="1" w:lastColumn="0" w:noHBand="0" w:noVBand="1"/>
      </w:tblPr>
      <w:tblGrid>
        <w:gridCol w:w="567"/>
        <w:gridCol w:w="2822"/>
        <w:gridCol w:w="992"/>
        <w:gridCol w:w="2268"/>
        <w:gridCol w:w="850"/>
        <w:gridCol w:w="851"/>
        <w:gridCol w:w="1701"/>
        <w:gridCol w:w="1276"/>
      </w:tblGrid>
      <w:tr w:rsidR="00F15D4F" w:rsidRPr="00F15D4F" w:rsidTr="0017152B">
        <w:trPr>
          <w:trHeight w:val="51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w:t>
            </w:r>
          </w:p>
        </w:tc>
        <w:tc>
          <w:tcPr>
            <w:tcW w:w="2822" w:type="dxa"/>
            <w:vMerge w:val="restart"/>
            <w:tcBorders>
              <w:top w:val="single" w:sz="8" w:space="0" w:color="auto"/>
              <w:left w:val="nil"/>
              <w:bottom w:val="single" w:sz="8" w:space="0" w:color="000000"/>
              <w:right w:val="single" w:sz="8" w:space="0" w:color="auto"/>
            </w:tcBorders>
            <w:shd w:val="clear" w:color="auto" w:fill="auto"/>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оқыту бағыты</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 xml:space="preserve">күндізгі бөлім нысаны </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F15D4F" w:rsidRPr="005D780D" w:rsidRDefault="00F15D4F" w:rsidP="008042CC">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 xml:space="preserve">жоғары және жоғары оқу орындары базасында қысқартылған білім беру бағдарламалары бойынша </w:t>
            </w:r>
            <w:proofErr w:type="spellStart"/>
            <w:r w:rsidRPr="005D780D">
              <w:rPr>
                <w:rFonts w:ascii="Times New Roman" w:eastAsia="Times New Roman" w:hAnsi="Times New Roman" w:cs="Times New Roman"/>
                <w:b/>
                <w:bCs/>
                <w:sz w:val="23"/>
                <w:szCs w:val="23"/>
                <w:lang w:eastAsia="ru-RU"/>
              </w:rPr>
              <w:t>күндізгі</w:t>
            </w:r>
            <w:proofErr w:type="spellEnd"/>
            <w:r w:rsidRPr="005D780D">
              <w:rPr>
                <w:rFonts w:ascii="Times New Roman" w:eastAsia="Times New Roman" w:hAnsi="Times New Roman" w:cs="Times New Roman"/>
                <w:b/>
                <w:bCs/>
                <w:sz w:val="23"/>
                <w:szCs w:val="23"/>
                <w:lang w:eastAsia="ru-RU"/>
              </w:rPr>
              <w:t xml:space="preserve"> </w:t>
            </w:r>
            <w:proofErr w:type="spellStart"/>
            <w:r w:rsidRPr="005D780D">
              <w:rPr>
                <w:rFonts w:ascii="Times New Roman" w:eastAsia="Times New Roman" w:hAnsi="Times New Roman" w:cs="Times New Roman"/>
                <w:b/>
                <w:bCs/>
                <w:sz w:val="23"/>
                <w:szCs w:val="23"/>
                <w:lang w:eastAsia="ru-RU"/>
              </w:rPr>
              <w:t>оқу</w:t>
            </w:r>
            <w:proofErr w:type="spellEnd"/>
            <w:r w:rsidRPr="005D780D">
              <w:rPr>
                <w:rFonts w:ascii="Times New Roman" w:eastAsia="Times New Roman" w:hAnsi="Times New Roman" w:cs="Times New Roman"/>
                <w:b/>
                <w:bCs/>
                <w:sz w:val="23"/>
                <w:szCs w:val="23"/>
                <w:lang w:eastAsia="ru-RU"/>
              </w:rPr>
              <w:t xml:space="preserve"> </w:t>
            </w:r>
            <w:proofErr w:type="spellStart"/>
            <w:r w:rsidRPr="005D780D">
              <w:rPr>
                <w:rFonts w:ascii="Times New Roman" w:eastAsia="Times New Roman" w:hAnsi="Times New Roman" w:cs="Times New Roman"/>
                <w:b/>
                <w:bCs/>
                <w:sz w:val="23"/>
                <w:szCs w:val="23"/>
                <w:lang w:eastAsia="ru-RU"/>
              </w:rPr>
              <w:t>нысаны</w:t>
            </w:r>
            <w:proofErr w:type="spellEnd"/>
            <w:r w:rsidRPr="005D780D">
              <w:rPr>
                <w:rFonts w:ascii="Times New Roman" w:eastAsia="Times New Roman" w:hAnsi="Times New Roman" w:cs="Times New Roman"/>
                <w:b/>
                <w:bCs/>
                <w:sz w:val="23"/>
                <w:szCs w:val="23"/>
                <w:lang w:eastAsia="ru-RU"/>
              </w:rPr>
              <w:t xml:space="preserve"> </w:t>
            </w:r>
            <w:proofErr w:type="spellStart"/>
            <w:r w:rsidRPr="005D780D">
              <w:rPr>
                <w:rFonts w:ascii="Times New Roman" w:eastAsia="Times New Roman" w:hAnsi="Times New Roman" w:cs="Times New Roman"/>
                <w:b/>
                <w:bCs/>
                <w:sz w:val="23"/>
                <w:szCs w:val="23"/>
                <w:lang w:eastAsia="ru-RU"/>
              </w:rPr>
              <w:t>ТжКБ</w:t>
            </w:r>
            <w:proofErr w:type="spellEnd"/>
          </w:p>
        </w:tc>
        <w:tc>
          <w:tcPr>
            <w:tcW w:w="1701" w:type="dxa"/>
            <w:gridSpan w:val="2"/>
            <w:tcBorders>
              <w:top w:val="single" w:sz="8" w:space="0" w:color="auto"/>
              <w:left w:val="nil"/>
              <w:bottom w:val="single" w:sz="8" w:space="0" w:color="auto"/>
              <w:right w:val="nil"/>
            </w:tcBorders>
            <w:shd w:val="clear" w:color="auto" w:fill="auto"/>
            <w:noWrap/>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магистратура</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F15D4F" w:rsidRPr="005D780D" w:rsidRDefault="005D780D" w:rsidP="005D780D">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магистратура тыңдаушылар</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бағыттар бойынша барлығы</w:t>
            </w:r>
          </w:p>
        </w:tc>
      </w:tr>
      <w:tr w:rsidR="00F15D4F" w:rsidRPr="00F15D4F" w:rsidTr="00985EB4">
        <w:trPr>
          <w:trHeight w:val="101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c>
          <w:tcPr>
            <w:tcW w:w="2822" w:type="dxa"/>
            <w:vMerge/>
            <w:tcBorders>
              <w:top w:val="single" w:sz="8" w:space="0" w:color="auto"/>
              <w:left w:val="nil"/>
              <w:bottom w:val="single" w:sz="8" w:space="0" w:color="000000"/>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c>
          <w:tcPr>
            <w:tcW w:w="992" w:type="dxa"/>
            <w:vMerge/>
            <w:tcBorders>
              <w:top w:val="single" w:sz="8" w:space="0" w:color="auto"/>
              <w:left w:val="single" w:sz="8" w:space="0" w:color="auto"/>
              <w:bottom w:val="nil"/>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c>
          <w:tcPr>
            <w:tcW w:w="2268" w:type="dxa"/>
            <w:vMerge/>
            <w:tcBorders>
              <w:top w:val="single" w:sz="8" w:space="0" w:color="auto"/>
              <w:left w:val="single" w:sz="8" w:space="0" w:color="auto"/>
              <w:bottom w:val="nil"/>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c>
          <w:tcPr>
            <w:tcW w:w="850" w:type="dxa"/>
            <w:tcBorders>
              <w:top w:val="nil"/>
              <w:left w:val="nil"/>
              <w:bottom w:val="nil"/>
              <w:right w:val="single" w:sz="8" w:space="0" w:color="auto"/>
            </w:tcBorders>
            <w:shd w:val="clear" w:color="auto" w:fill="auto"/>
            <w:noWrap/>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 жыл</w:t>
            </w:r>
          </w:p>
        </w:tc>
        <w:tc>
          <w:tcPr>
            <w:tcW w:w="851" w:type="dxa"/>
            <w:tcBorders>
              <w:top w:val="nil"/>
              <w:left w:val="nil"/>
              <w:bottom w:val="nil"/>
              <w:right w:val="nil"/>
            </w:tcBorders>
            <w:shd w:val="clear" w:color="auto" w:fill="auto"/>
            <w:vAlign w:val="center"/>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2 жылға</w:t>
            </w:r>
          </w:p>
        </w:tc>
        <w:tc>
          <w:tcPr>
            <w:tcW w:w="1701" w:type="dxa"/>
            <w:vMerge/>
            <w:tcBorders>
              <w:top w:val="single" w:sz="8" w:space="0" w:color="auto"/>
              <w:left w:val="single" w:sz="8" w:space="0" w:color="auto"/>
              <w:bottom w:val="nil"/>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p>
        </w:tc>
      </w:tr>
      <w:tr w:rsidR="00F15D4F" w:rsidRPr="00F15D4F" w:rsidTr="0017152B">
        <w:trPr>
          <w:trHeight w:val="25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w:t>
            </w:r>
          </w:p>
        </w:tc>
        <w:tc>
          <w:tcPr>
            <w:tcW w:w="2822" w:type="dxa"/>
            <w:tcBorders>
              <w:top w:val="single" w:sz="4" w:space="0" w:color="auto"/>
              <w:left w:val="nil"/>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Педагогикалық ғылымдар</w:t>
            </w:r>
          </w:p>
        </w:tc>
        <w:tc>
          <w:tcPr>
            <w:tcW w:w="992" w:type="dxa"/>
            <w:tcBorders>
              <w:top w:val="single" w:sz="8" w:space="0" w:color="auto"/>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125</w:t>
            </w:r>
          </w:p>
        </w:tc>
        <w:tc>
          <w:tcPr>
            <w:tcW w:w="2268" w:type="dxa"/>
            <w:tcBorders>
              <w:top w:val="single" w:sz="8" w:space="0" w:color="auto"/>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1611</w:t>
            </w:r>
          </w:p>
        </w:tc>
        <w:tc>
          <w:tcPr>
            <w:tcW w:w="850" w:type="dxa"/>
            <w:tcBorders>
              <w:top w:val="single" w:sz="8" w:space="0" w:color="auto"/>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0</w:t>
            </w:r>
          </w:p>
        </w:tc>
        <w:tc>
          <w:tcPr>
            <w:tcW w:w="851" w:type="dxa"/>
            <w:tcBorders>
              <w:top w:val="single" w:sz="8" w:space="0" w:color="auto"/>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37</w:t>
            </w:r>
          </w:p>
        </w:tc>
        <w:tc>
          <w:tcPr>
            <w:tcW w:w="1701" w:type="dxa"/>
            <w:tcBorders>
              <w:top w:val="single" w:sz="8" w:space="0" w:color="auto"/>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1773</w:t>
            </w:r>
          </w:p>
        </w:tc>
      </w:tr>
      <w:tr w:rsidR="00F15D4F" w:rsidRPr="00F15D4F" w:rsidTr="0017152B">
        <w:trPr>
          <w:trHeight w:val="25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2</w:t>
            </w:r>
          </w:p>
        </w:tc>
        <w:tc>
          <w:tcPr>
            <w:tcW w:w="2822" w:type="dxa"/>
            <w:tcBorders>
              <w:top w:val="nil"/>
              <w:left w:val="nil"/>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Құқық</w:t>
            </w:r>
          </w:p>
        </w:tc>
        <w:tc>
          <w:tcPr>
            <w:tcW w:w="992"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76</w:t>
            </w:r>
          </w:p>
        </w:tc>
        <w:tc>
          <w:tcPr>
            <w:tcW w:w="2268"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230</w:t>
            </w:r>
          </w:p>
        </w:tc>
        <w:tc>
          <w:tcPr>
            <w:tcW w:w="850"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3</w:t>
            </w:r>
          </w:p>
        </w:tc>
        <w:tc>
          <w:tcPr>
            <w:tcW w:w="851"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18</w:t>
            </w:r>
          </w:p>
        </w:tc>
        <w:tc>
          <w:tcPr>
            <w:tcW w:w="1701"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328</w:t>
            </w:r>
          </w:p>
        </w:tc>
      </w:tr>
      <w:tr w:rsidR="00F15D4F" w:rsidRPr="00F15D4F" w:rsidTr="0017152B">
        <w:trPr>
          <w:trHeight w:val="25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3</w:t>
            </w:r>
          </w:p>
        </w:tc>
        <w:tc>
          <w:tcPr>
            <w:tcW w:w="2822" w:type="dxa"/>
            <w:tcBorders>
              <w:top w:val="nil"/>
              <w:left w:val="nil"/>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Бизнес және басқару</w:t>
            </w:r>
          </w:p>
        </w:tc>
        <w:tc>
          <w:tcPr>
            <w:tcW w:w="992"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13</w:t>
            </w:r>
          </w:p>
        </w:tc>
        <w:tc>
          <w:tcPr>
            <w:tcW w:w="2268"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104</w:t>
            </w:r>
          </w:p>
        </w:tc>
        <w:tc>
          <w:tcPr>
            <w:tcW w:w="850"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0</w:t>
            </w:r>
          </w:p>
        </w:tc>
        <w:tc>
          <w:tcPr>
            <w:tcW w:w="851"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0</w:t>
            </w:r>
          </w:p>
        </w:tc>
        <w:tc>
          <w:tcPr>
            <w:tcW w:w="1701"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117</w:t>
            </w:r>
          </w:p>
        </w:tc>
      </w:tr>
      <w:tr w:rsidR="00F15D4F" w:rsidRPr="00F15D4F" w:rsidTr="0017152B">
        <w:trPr>
          <w:trHeight w:val="25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4</w:t>
            </w:r>
          </w:p>
        </w:tc>
        <w:tc>
          <w:tcPr>
            <w:tcW w:w="2822" w:type="dxa"/>
            <w:tcBorders>
              <w:top w:val="nil"/>
              <w:left w:val="nil"/>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Денсаулық сақтау</w:t>
            </w:r>
          </w:p>
        </w:tc>
        <w:tc>
          <w:tcPr>
            <w:tcW w:w="992"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139</w:t>
            </w:r>
          </w:p>
        </w:tc>
        <w:tc>
          <w:tcPr>
            <w:tcW w:w="2268"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850"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851"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701"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139</w:t>
            </w:r>
          </w:p>
        </w:tc>
      </w:tr>
      <w:tr w:rsidR="00F15D4F" w:rsidRPr="00F15D4F" w:rsidTr="0017152B">
        <w:trPr>
          <w:trHeight w:val="255"/>
        </w:trPr>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 </w:t>
            </w:r>
          </w:p>
        </w:tc>
        <w:tc>
          <w:tcPr>
            <w:tcW w:w="2822" w:type="dxa"/>
            <w:tcBorders>
              <w:top w:val="nil"/>
              <w:left w:val="nil"/>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Академиялық демалыс</w:t>
            </w:r>
          </w:p>
        </w:tc>
        <w:tc>
          <w:tcPr>
            <w:tcW w:w="992"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5</w:t>
            </w:r>
          </w:p>
        </w:tc>
        <w:tc>
          <w:tcPr>
            <w:tcW w:w="2268" w:type="dxa"/>
            <w:tcBorders>
              <w:top w:val="nil"/>
              <w:left w:val="single" w:sz="8" w:space="0" w:color="auto"/>
              <w:bottom w:val="single" w:sz="4" w:space="0" w:color="auto"/>
              <w:right w:val="nil"/>
            </w:tcBorders>
            <w:shd w:val="clear" w:color="000000" w:fill="FFFFFF"/>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1</w:t>
            </w:r>
          </w:p>
        </w:tc>
        <w:tc>
          <w:tcPr>
            <w:tcW w:w="850"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851"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701" w:type="dxa"/>
            <w:tcBorders>
              <w:top w:val="nil"/>
              <w:left w:val="single" w:sz="8" w:space="0" w:color="auto"/>
              <w:bottom w:val="single" w:sz="4" w:space="0" w:color="auto"/>
              <w:right w:val="nil"/>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6</w:t>
            </w:r>
          </w:p>
        </w:tc>
      </w:tr>
      <w:tr w:rsidR="00F15D4F" w:rsidRPr="00F15D4F" w:rsidTr="0017152B">
        <w:trPr>
          <w:trHeight w:val="270"/>
        </w:trPr>
        <w:tc>
          <w:tcPr>
            <w:tcW w:w="56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sz w:val="23"/>
                <w:szCs w:val="23"/>
                <w:lang w:eastAsia="ru-RU"/>
              </w:rPr>
            </w:pPr>
            <w:r w:rsidRPr="005D780D">
              <w:rPr>
                <w:rFonts w:ascii="Times New Roman" w:eastAsia="Times New Roman" w:hAnsi="Times New Roman" w:cs="Times New Roman"/>
                <w:sz w:val="23"/>
                <w:szCs w:val="23"/>
                <w:lang w:eastAsia="ru-RU"/>
              </w:rPr>
              <w:t> </w:t>
            </w:r>
          </w:p>
        </w:tc>
        <w:tc>
          <w:tcPr>
            <w:tcW w:w="2822"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АКАДЕМИЯ БОЙЫНША БАРЛЫҒЫ</w:t>
            </w:r>
          </w:p>
        </w:tc>
        <w:tc>
          <w:tcPr>
            <w:tcW w:w="992"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358</w:t>
            </w:r>
          </w:p>
        </w:tc>
        <w:tc>
          <w:tcPr>
            <w:tcW w:w="2268"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1946</w:t>
            </w:r>
          </w:p>
        </w:tc>
        <w:tc>
          <w:tcPr>
            <w:tcW w:w="850"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3</w:t>
            </w:r>
          </w:p>
        </w:tc>
        <w:tc>
          <w:tcPr>
            <w:tcW w:w="851"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55</w:t>
            </w:r>
          </w:p>
        </w:tc>
        <w:tc>
          <w:tcPr>
            <w:tcW w:w="1701"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1</w:t>
            </w:r>
          </w:p>
        </w:tc>
        <w:tc>
          <w:tcPr>
            <w:tcW w:w="1276" w:type="dxa"/>
            <w:tcBorders>
              <w:top w:val="nil"/>
              <w:left w:val="nil"/>
              <w:bottom w:val="single" w:sz="8" w:space="0" w:color="auto"/>
              <w:right w:val="single" w:sz="8" w:space="0" w:color="auto"/>
            </w:tcBorders>
            <w:shd w:val="clear" w:color="auto" w:fill="auto"/>
            <w:noWrap/>
            <w:vAlign w:val="bottom"/>
            <w:hideMark/>
          </w:tcPr>
          <w:p w:rsidR="00F15D4F" w:rsidRPr="005D780D" w:rsidRDefault="00F15D4F" w:rsidP="00F15D4F">
            <w:pPr>
              <w:spacing w:after="0" w:line="240" w:lineRule="auto"/>
              <w:jc w:val="center"/>
              <w:rPr>
                <w:rFonts w:ascii="Times New Roman" w:eastAsia="Times New Roman" w:hAnsi="Times New Roman" w:cs="Times New Roman"/>
                <w:b/>
                <w:bCs/>
                <w:sz w:val="23"/>
                <w:szCs w:val="23"/>
                <w:lang w:eastAsia="ru-RU"/>
              </w:rPr>
            </w:pPr>
            <w:r w:rsidRPr="005D780D">
              <w:rPr>
                <w:rFonts w:ascii="Times New Roman" w:eastAsia="Times New Roman" w:hAnsi="Times New Roman" w:cs="Times New Roman"/>
                <w:b/>
                <w:bCs/>
                <w:sz w:val="23"/>
                <w:szCs w:val="23"/>
                <w:lang w:eastAsia="ru-RU"/>
              </w:rPr>
              <w:t>2363</w:t>
            </w:r>
          </w:p>
        </w:tc>
      </w:tr>
    </w:tbl>
    <w:p w:rsidR="00F15D4F" w:rsidRDefault="00F15D4F" w:rsidP="00F15D4F">
      <w:pPr>
        <w:spacing w:after="0" w:line="240" w:lineRule="auto"/>
        <w:ind w:firstLine="567"/>
        <w:jc w:val="both"/>
        <w:rPr>
          <w:rFonts w:ascii="Times New Roman" w:hAnsi="Times New Roman" w:cs="Times New Roman"/>
          <w:sz w:val="28"/>
          <w:szCs w:val="28"/>
        </w:rPr>
      </w:pPr>
    </w:p>
    <w:p w:rsidR="00F15D4F" w:rsidRPr="006630B1" w:rsidRDefault="00F15D4F" w:rsidP="00F15D4F">
      <w:pPr>
        <w:spacing w:after="0" w:line="240" w:lineRule="auto"/>
        <w:ind w:firstLine="567"/>
        <w:jc w:val="both"/>
        <w:rPr>
          <w:rFonts w:ascii="Times New Roman" w:hAnsi="Times New Roman" w:cs="Times New Roman"/>
          <w:sz w:val="28"/>
          <w:szCs w:val="28"/>
          <w:lang w:val="kk-KZ"/>
        </w:rPr>
      </w:pPr>
      <w:r w:rsidRPr="006630B1">
        <w:rPr>
          <w:rFonts w:ascii="Times New Roman" w:hAnsi="Times New Roman" w:cs="Times New Roman"/>
          <w:sz w:val="28"/>
          <w:szCs w:val="28"/>
        </w:rPr>
        <w:t>Студенттерді 20%-ға қабылдау</w:t>
      </w:r>
      <w:r>
        <w:rPr>
          <w:rFonts w:ascii="Times New Roman" w:hAnsi="Times New Roman" w:cs="Times New Roman"/>
          <w:sz w:val="28"/>
          <w:szCs w:val="28"/>
          <w:lang w:val="kk-KZ"/>
        </w:rPr>
        <w:t>22</w:t>
      </w:r>
      <w:r w:rsidRPr="006630B1">
        <w:rPr>
          <w:rFonts w:ascii="Times New Roman" w:hAnsi="Times New Roman" w:cs="Times New Roman"/>
          <w:sz w:val="28"/>
          <w:szCs w:val="28"/>
        </w:rPr>
        <w:t>-202</w:t>
      </w:r>
      <w:r>
        <w:rPr>
          <w:rFonts w:ascii="Times New Roman" w:hAnsi="Times New Roman" w:cs="Times New Roman"/>
          <w:sz w:val="28"/>
          <w:szCs w:val="28"/>
          <w:lang w:val="kk-KZ"/>
        </w:rPr>
        <w:t>3</w:t>
      </w:r>
      <w:r w:rsidRPr="006630B1">
        <w:rPr>
          <w:rFonts w:ascii="Times New Roman" w:hAnsi="Times New Roman" w:cs="Times New Roman"/>
          <w:sz w:val="28"/>
          <w:szCs w:val="28"/>
        </w:rPr>
        <w:t xml:space="preserve"> оқу жылы 806 </w:t>
      </w:r>
      <w:proofErr w:type="spellStart"/>
      <w:r w:rsidRPr="006630B1">
        <w:rPr>
          <w:rFonts w:ascii="Times New Roman" w:hAnsi="Times New Roman" w:cs="Times New Roman"/>
          <w:sz w:val="28"/>
          <w:szCs w:val="28"/>
        </w:rPr>
        <w:t>адамды</w:t>
      </w:r>
      <w:proofErr w:type="spellEnd"/>
      <w:r w:rsidRPr="006630B1">
        <w:rPr>
          <w:rFonts w:ascii="Times New Roman" w:hAnsi="Times New Roman" w:cs="Times New Roman"/>
          <w:sz w:val="28"/>
          <w:szCs w:val="28"/>
        </w:rPr>
        <w:t xml:space="preserve"> </w:t>
      </w:r>
      <w:proofErr w:type="spellStart"/>
      <w:r w:rsidRPr="006630B1">
        <w:rPr>
          <w:rFonts w:ascii="Times New Roman" w:hAnsi="Times New Roman" w:cs="Times New Roman"/>
          <w:sz w:val="28"/>
          <w:szCs w:val="28"/>
        </w:rPr>
        <w:t>құрады</w:t>
      </w:r>
      <w:proofErr w:type="spellEnd"/>
      <w:r w:rsidRPr="006630B1">
        <w:rPr>
          <w:rFonts w:ascii="Times New Roman" w:hAnsi="Times New Roman" w:cs="Times New Roman"/>
          <w:sz w:val="28"/>
          <w:szCs w:val="28"/>
        </w:rPr>
        <w:t xml:space="preserve">, </w:t>
      </w:r>
      <w:proofErr w:type="spellStart"/>
      <w:r w:rsidRPr="006630B1">
        <w:rPr>
          <w:rFonts w:ascii="Times New Roman" w:hAnsi="Times New Roman" w:cs="Times New Roman"/>
          <w:sz w:val="28"/>
          <w:szCs w:val="28"/>
        </w:rPr>
        <w:t>бойынша</w:t>
      </w:r>
      <w:proofErr w:type="spellEnd"/>
      <w:r w:rsidRPr="006630B1">
        <w:rPr>
          <w:rFonts w:ascii="Times New Roman" w:hAnsi="Times New Roman" w:cs="Times New Roman"/>
          <w:sz w:val="28"/>
          <w:szCs w:val="28"/>
        </w:rPr>
        <w:t xml:space="preserve"> </w:t>
      </w:r>
      <w:proofErr w:type="spellStart"/>
      <w:r w:rsidR="004E390A">
        <w:rPr>
          <w:rFonts w:ascii="Times New Roman" w:hAnsi="Times New Roman" w:cs="Times New Roman"/>
          <w:sz w:val="28"/>
          <w:szCs w:val="28"/>
        </w:rPr>
        <w:t>бакалавриатқа</w:t>
      </w:r>
      <w:proofErr w:type="spellEnd"/>
      <w:r w:rsidR="004E390A">
        <w:rPr>
          <w:rFonts w:ascii="Times New Roman" w:hAnsi="Times New Roman" w:cs="Times New Roman"/>
          <w:sz w:val="28"/>
          <w:szCs w:val="28"/>
        </w:rPr>
        <w:t xml:space="preserve"> - </w:t>
      </w:r>
      <w:r w:rsidRPr="00F15D4F">
        <w:rPr>
          <w:rFonts w:ascii="Times New Roman" w:hAnsi="Times New Roman" w:cs="Times New Roman"/>
          <w:b/>
          <w:sz w:val="28"/>
          <w:szCs w:val="28"/>
          <w:u w:val="single"/>
        </w:rPr>
        <w:t>782</w:t>
      </w:r>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адамның</w:t>
      </w:r>
      <w:proofErr w:type="spellEnd"/>
      <w:r>
        <w:rPr>
          <w:rFonts w:ascii="Times New Roman" w:hAnsi="Times New Roman" w:cs="Times New Roman"/>
          <w:sz w:val="28"/>
          <w:szCs w:val="28"/>
        </w:rPr>
        <w:t xml:space="preserve">: күндізгі нысанға – </w:t>
      </w:r>
      <w:r>
        <w:rPr>
          <w:rFonts w:ascii="Times New Roman" w:hAnsi="Times New Roman" w:cs="Times New Roman"/>
          <w:b/>
          <w:sz w:val="28"/>
          <w:szCs w:val="28"/>
        </w:rPr>
        <w:t>43</w:t>
      </w:r>
      <w:r w:rsidRPr="006630B1">
        <w:rPr>
          <w:rFonts w:ascii="Times New Roman" w:hAnsi="Times New Roman" w:cs="Times New Roman"/>
          <w:sz w:val="28"/>
          <w:szCs w:val="28"/>
        </w:rPr>
        <w:t>адам, оның ішінде оқу мерзімі 4 жыл және 5 жыл – 38, оқу мерзімі 3 жыл – 5 адам, үшін</w:t>
      </w:r>
      <w:r w:rsidRPr="00F15D4F">
        <w:rPr>
          <w:rFonts w:ascii="Times New Roman" w:eastAsia="Times New Roman" w:hAnsi="Times New Roman" w:cs="Times New Roman"/>
          <w:bCs/>
          <w:sz w:val="28"/>
          <w:szCs w:val="28"/>
          <w:lang w:eastAsia="ru-RU"/>
        </w:rPr>
        <w:t xml:space="preserve">жоғары және жоғары оқу орындары базасында қысқартылған білім беру бағдарламалары бойынша </w:t>
      </w:r>
      <w:proofErr w:type="spellStart"/>
      <w:r w:rsidRPr="00F15D4F">
        <w:rPr>
          <w:rFonts w:ascii="Times New Roman" w:eastAsia="Times New Roman" w:hAnsi="Times New Roman" w:cs="Times New Roman"/>
          <w:bCs/>
          <w:sz w:val="28"/>
          <w:szCs w:val="28"/>
          <w:lang w:eastAsia="ru-RU"/>
        </w:rPr>
        <w:t>күндізгі</w:t>
      </w:r>
      <w:proofErr w:type="spellEnd"/>
      <w:r w:rsidRPr="00F15D4F">
        <w:rPr>
          <w:rFonts w:ascii="Times New Roman" w:eastAsia="Times New Roman" w:hAnsi="Times New Roman" w:cs="Times New Roman"/>
          <w:bCs/>
          <w:sz w:val="28"/>
          <w:szCs w:val="28"/>
          <w:lang w:eastAsia="ru-RU"/>
        </w:rPr>
        <w:t xml:space="preserve"> </w:t>
      </w:r>
      <w:proofErr w:type="spellStart"/>
      <w:r w:rsidRPr="00F15D4F">
        <w:rPr>
          <w:rFonts w:ascii="Times New Roman" w:eastAsia="Times New Roman" w:hAnsi="Times New Roman" w:cs="Times New Roman"/>
          <w:bCs/>
          <w:sz w:val="28"/>
          <w:szCs w:val="28"/>
          <w:lang w:eastAsia="ru-RU"/>
        </w:rPr>
        <w:t>оқу</w:t>
      </w:r>
      <w:proofErr w:type="spellEnd"/>
      <w:r w:rsidRPr="00F15D4F">
        <w:rPr>
          <w:rFonts w:ascii="Times New Roman" w:eastAsia="Times New Roman" w:hAnsi="Times New Roman" w:cs="Times New Roman"/>
          <w:bCs/>
          <w:sz w:val="28"/>
          <w:szCs w:val="28"/>
          <w:lang w:eastAsia="ru-RU"/>
        </w:rPr>
        <w:t xml:space="preserve"> </w:t>
      </w:r>
      <w:proofErr w:type="spellStart"/>
      <w:r w:rsidRPr="00F15D4F">
        <w:rPr>
          <w:rFonts w:ascii="Times New Roman" w:eastAsia="Times New Roman" w:hAnsi="Times New Roman" w:cs="Times New Roman"/>
          <w:bCs/>
          <w:sz w:val="28"/>
          <w:szCs w:val="28"/>
          <w:lang w:eastAsia="ru-RU"/>
        </w:rPr>
        <w:t>нысаны</w:t>
      </w:r>
      <w:proofErr w:type="spellEnd"/>
      <w:r w:rsidRPr="00F15D4F">
        <w:rPr>
          <w:rFonts w:ascii="Times New Roman" w:eastAsia="Times New Roman" w:hAnsi="Times New Roman" w:cs="Times New Roman"/>
          <w:bCs/>
          <w:sz w:val="28"/>
          <w:szCs w:val="28"/>
          <w:lang w:eastAsia="ru-RU"/>
        </w:rPr>
        <w:t xml:space="preserve"> </w:t>
      </w:r>
      <w:proofErr w:type="spellStart"/>
      <w:r w:rsidRPr="00F15D4F">
        <w:rPr>
          <w:rFonts w:ascii="Times New Roman" w:eastAsia="Times New Roman" w:hAnsi="Times New Roman" w:cs="Times New Roman"/>
          <w:bCs/>
          <w:sz w:val="28"/>
          <w:szCs w:val="28"/>
          <w:lang w:eastAsia="ru-RU"/>
        </w:rPr>
        <w:t>ТжКБ</w:t>
      </w:r>
      <w:proofErr w:type="spellEnd"/>
      <w:r w:rsidRPr="00F15D4F">
        <w:rPr>
          <w:rFonts w:ascii="Times New Roman" w:hAnsi="Times New Roman" w:cs="Times New Roman"/>
          <w:sz w:val="28"/>
          <w:szCs w:val="28"/>
        </w:rPr>
        <w:t xml:space="preserve"> – </w:t>
      </w:r>
      <w:r>
        <w:rPr>
          <w:rFonts w:ascii="Times New Roman" w:hAnsi="Times New Roman" w:cs="Times New Roman"/>
          <w:b/>
          <w:sz w:val="28"/>
          <w:szCs w:val="28"/>
        </w:rPr>
        <w:t>739</w:t>
      </w:r>
      <w:r w:rsidRPr="00F15D4F">
        <w:rPr>
          <w:rFonts w:ascii="Times New Roman" w:hAnsi="Times New Roman" w:cs="Times New Roman"/>
          <w:sz w:val="28"/>
          <w:szCs w:val="28"/>
        </w:rPr>
        <w:t xml:space="preserve">, </w:t>
      </w:r>
      <w:proofErr w:type="spellStart"/>
      <w:r w:rsidRPr="00F15D4F">
        <w:rPr>
          <w:rFonts w:ascii="Times New Roman" w:hAnsi="Times New Roman" w:cs="Times New Roman"/>
          <w:sz w:val="28"/>
          <w:szCs w:val="28"/>
        </w:rPr>
        <w:t>оның</w:t>
      </w:r>
      <w:proofErr w:type="spellEnd"/>
      <w:r w:rsidRPr="00F15D4F">
        <w:rPr>
          <w:rFonts w:ascii="Times New Roman" w:hAnsi="Times New Roman" w:cs="Times New Roman"/>
          <w:sz w:val="28"/>
          <w:szCs w:val="28"/>
        </w:rPr>
        <w:t xml:space="preserve"> ішінде жоғары білім негізінде – 279, </w:t>
      </w:r>
      <w:proofErr w:type="spellStart"/>
      <w:r w:rsidRPr="00F15D4F">
        <w:rPr>
          <w:rFonts w:ascii="Times New Roman" w:hAnsi="Times New Roman" w:cs="Times New Roman"/>
          <w:sz w:val="28"/>
          <w:szCs w:val="28"/>
        </w:rPr>
        <w:t>базасында</w:t>
      </w:r>
      <w:proofErr w:type="spellEnd"/>
      <w:r w:rsidRPr="00F15D4F">
        <w:rPr>
          <w:rFonts w:ascii="Times New Roman" w:hAnsi="Times New Roman" w:cs="Times New Roman"/>
          <w:sz w:val="28"/>
          <w:szCs w:val="28"/>
        </w:rPr>
        <w:t xml:space="preserve"> </w:t>
      </w:r>
      <w:proofErr w:type="spellStart"/>
      <w:r>
        <w:rPr>
          <w:rFonts w:ascii="Times New Roman" w:hAnsi="Times New Roman" w:cs="Times New Roman"/>
          <w:sz w:val="28"/>
          <w:szCs w:val="28"/>
        </w:rPr>
        <w:t>ТжКБ</w:t>
      </w:r>
      <w:proofErr w:type="spellEnd"/>
      <w:r>
        <w:rPr>
          <w:rFonts w:ascii="Times New Roman" w:hAnsi="Times New Roman" w:cs="Times New Roman"/>
          <w:sz w:val="28"/>
          <w:szCs w:val="28"/>
        </w:rPr>
        <w:t xml:space="preserve"> – 460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магистратура бойынша - </w:t>
      </w:r>
      <w:r w:rsidR="004E390A" w:rsidRPr="00F01B3A">
        <w:rPr>
          <w:rFonts w:ascii="Times New Roman" w:hAnsi="Times New Roman" w:cs="Times New Roman"/>
          <w:b/>
          <w:sz w:val="28"/>
          <w:szCs w:val="28"/>
          <w:u w:val="single"/>
        </w:rPr>
        <w:t>24</w:t>
      </w:r>
      <w:r w:rsidR="004E390A">
        <w:rPr>
          <w:rFonts w:ascii="Times New Roman" w:hAnsi="Times New Roman" w:cs="Times New Roman"/>
          <w:sz w:val="28"/>
          <w:szCs w:val="28"/>
        </w:rPr>
        <w:t xml:space="preserve"> адамның. Сондай-ақ </w:t>
      </w:r>
      <w:r w:rsidR="004E390A" w:rsidRPr="00F01B3A">
        <w:rPr>
          <w:rFonts w:ascii="Times New Roman" w:hAnsi="Times New Roman" w:cs="Times New Roman"/>
          <w:b/>
          <w:sz w:val="28"/>
          <w:szCs w:val="28"/>
        </w:rPr>
        <w:t>1 магистратураның тыңдаушысы</w:t>
      </w:r>
      <w:r w:rsidR="004E390A">
        <w:rPr>
          <w:rFonts w:ascii="Times New Roman" w:hAnsi="Times New Roman" w:cs="Times New Roman"/>
          <w:sz w:val="28"/>
          <w:szCs w:val="28"/>
        </w:rPr>
        <w:t>.</w:t>
      </w:r>
    </w:p>
    <w:p w:rsidR="00C90092" w:rsidRPr="00C90092" w:rsidRDefault="00C12680" w:rsidP="00C9009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Академияға оқуға түскен әлеуметтік осал топтарға қолдау көрсету мақсатында оқу ақысына жеңілдіктер мен жеңілдіктер жасалды.</w:t>
      </w:r>
    </w:p>
    <w:p w:rsidR="00B92DAB" w:rsidRDefault="00C90092" w:rsidP="00B92DAB">
      <w:pPr>
        <w:widowControl w:val="0"/>
        <w:spacing w:after="0" w:line="240" w:lineRule="auto"/>
        <w:ind w:firstLine="540"/>
        <w:jc w:val="both"/>
        <w:rPr>
          <w:rFonts w:ascii="Times New Roman" w:hAnsi="Times New Roman"/>
          <w:sz w:val="28"/>
          <w:szCs w:val="28"/>
          <w:lang w:val="kk-KZ"/>
        </w:rPr>
      </w:pPr>
      <w:r w:rsidRPr="00E36973">
        <w:rPr>
          <w:rFonts w:ascii="Times New Roman" w:hAnsi="Times New Roman" w:cs="Times New Roman"/>
          <w:sz w:val="28"/>
          <w:szCs w:val="28"/>
          <w:lang w:val="kk-KZ"/>
        </w:rPr>
        <w:t>2021-2022 оқу жылына білім алушыларды қабылдаумен салыстырғанда (</w:t>
      </w:r>
      <w:r w:rsidR="00C12680" w:rsidRPr="00C12680">
        <w:rPr>
          <w:rFonts w:ascii="Times New Roman" w:hAnsi="Times New Roman" w:cs="Times New Roman"/>
          <w:sz w:val="28"/>
          <w:szCs w:val="28"/>
          <w:lang w:val="kk-KZ"/>
        </w:rPr>
        <w:t>Академия бакалавриатының бірінші курсына "</w:t>
      </w:r>
      <w:r w:rsidR="00C12680" w:rsidRPr="00E36973">
        <w:rPr>
          <w:rFonts w:ascii="Times New Roman" w:hAnsi="Times New Roman" w:cs="Times New Roman"/>
          <w:sz w:val="28"/>
          <w:szCs w:val="28"/>
          <w:lang w:val="kk-KZ"/>
        </w:rPr>
        <w:t>Bolashaq</w:t>
      </w:r>
      <w:r w:rsidR="00C12680" w:rsidRPr="00C12680">
        <w:rPr>
          <w:rFonts w:ascii="Times New Roman" w:hAnsi="Times New Roman" w:cs="Times New Roman"/>
          <w:sz w:val="28"/>
          <w:szCs w:val="28"/>
          <w:lang w:val="kk-KZ"/>
        </w:rPr>
        <w:t>»</w:t>
      </w:r>
      <w:r w:rsidR="00C12680" w:rsidRPr="00E36973">
        <w:rPr>
          <w:rFonts w:ascii="Times New Roman" w:hAnsi="Times New Roman" w:cs="Times New Roman"/>
          <w:sz w:val="28"/>
          <w:szCs w:val="28"/>
          <w:lang w:val="kk-KZ"/>
        </w:rPr>
        <w:t xml:space="preserve"> оқуға қабылданды</w:t>
      </w:r>
      <w:r w:rsidR="00C12680" w:rsidRPr="00C12680">
        <w:rPr>
          <w:rFonts w:ascii="Times New Roman" w:hAnsi="Times New Roman" w:cs="Times New Roman"/>
          <w:sz w:val="28"/>
          <w:szCs w:val="28"/>
          <w:lang w:val="kk-KZ"/>
        </w:rPr>
        <w:t xml:space="preserve"> 788 адам. Бакалавриатқа 771 студент қабылданды: күндізгі оқу түрі бойынша </w:t>
      </w:r>
      <w:r w:rsidR="00C12680" w:rsidRPr="00E36973">
        <w:rPr>
          <w:rFonts w:ascii="Times New Roman" w:hAnsi="Times New Roman" w:cs="Times New Roman"/>
          <w:sz w:val="28"/>
          <w:szCs w:val="28"/>
          <w:lang w:val="kk-KZ"/>
        </w:rPr>
        <w:t>– 99 (оның ішінде толық оқу мерзімі 4 жыл және 5 жыл -</w:t>
      </w:r>
      <w:r w:rsidR="00C12680" w:rsidRPr="00C12680">
        <w:rPr>
          <w:rFonts w:ascii="Times New Roman" w:hAnsi="Times New Roman" w:cs="Times New Roman"/>
          <w:sz w:val="28"/>
          <w:szCs w:val="28"/>
          <w:lang w:val="kk-KZ"/>
        </w:rPr>
        <w:t>85, ТжКБ базасында күндізгі бөлімде қысқартылған оқу түрі бойынша 14 студент қабылданды); қашықтықтан оқытудың күндізгі бөлімінде – 672 (ТжКБ негізінде - 461, жоғары білім негізінде - 211</w:t>
      </w:r>
      <w:r w:rsidR="00C12680" w:rsidRPr="00C12680">
        <w:rPr>
          <w:rFonts w:ascii="Times New Roman" w:hAnsi="Times New Roman" w:cs="Times New Roman"/>
          <w:color w:val="FF0000"/>
          <w:sz w:val="28"/>
          <w:szCs w:val="28"/>
          <w:lang w:val="kk-KZ"/>
        </w:rPr>
        <w:t xml:space="preserve"> </w:t>
      </w:r>
      <w:r w:rsidR="00C12680" w:rsidRPr="00C12680">
        <w:rPr>
          <w:rFonts w:ascii="Times New Roman" w:hAnsi="Times New Roman" w:cs="Times New Roman"/>
          <w:sz w:val="28"/>
          <w:szCs w:val="28"/>
          <w:lang w:val="kk-KZ"/>
        </w:rPr>
        <w:t>студенттің). Күндізгі оқу түрі бойынша магистратураға 17 магистрант қабылданды. Оның ішінде ғылыми-педагогикалық бағыт бойынша – 15, бейінді бағыт бойынша – 2)</w:t>
      </w:r>
      <w:r w:rsidR="00B92DAB" w:rsidRPr="00F33F3D">
        <w:rPr>
          <w:rFonts w:ascii="Times New Roman" w:hAnsi="Times New Roman" w:cs="Times New Roman"/>
          <w:b/>
          <w:i/>
          <w:sz w:val="28"/>
          <w:szCs w:val="28"/>
          <w:lang w:val="kk-KZ"/>
        </w:rPr>
        <w:t>2022-2023 оқу жылына қабылдау</w:t>
      </w:r>
      <w:r w:rsidR="00B92DAB">
        <w:rPr>
          <w:rFonts w:ascii="Times New Roman" w:hAnsi="Times New Roman" w:cs="Times New Roman"/>
          <w:sz w:val="28"/>
          <w:szCs w:val="28"/>
          <w:lang w:val="kk-KZ"/>
        </w:rPr>
        <w:t xml:space="preserve"> </w:t>
      </w:r>
      <w:r w:rsidR="00B92DAB" w:rsidRPr="00E36973">
        <w:rPr>
          <w:rFonts w:ascii="Times New Roman" w:hAnsi="Times New Roman"/>
          <w:sz w:val="28"/>
          <w:szCs w:val="28"/>
          <w:lang w:val="kk-KZ"/>
        </w:rPr>
        <w:t xml:space="preserve">ұлғайды </w:t>
      </w:r>
      <w:r w:rsidR="00B92DAB" w:rsidRPr="00E36973">
        <w:rPr>
          <w:rFonts w:ascii="Times New Roman" w:hAnsi="Times New Roman"/>
          <w:b/>
          <w:sz w:val="28"/>
          <w:szCs w:val="28"/>
          <w:lang w:val="kk-KZ"/>
        </w:rPr>
        <w:t>18</w:t>
      </w:r>
      <w:r w:rsidR="00B92DAB" w:rsidRPr="00E36973">
        <w:rPr>
          <w:rFonts w:ascii="Times New Roman" w:hAnsi="Times New Roman"/>
          <w:sz w:val="28"/>
          <w:szCs w:val="28"/>
          <w:lang w:val="kk-KZ"/>
        </w:rPr>
        <w:t xml:space="preserve"> адам.</w:t>
      </w:r>
      <w:r w:rsidR="00B92DAB">
        <w:rPr>
          <w:rFonts w:ascii="Times New Roman" w:hAnsi="Times New Roman"/>
          <w:sz w:val="28"/>
          <w:szCs w:val="28"/>
          <w:lang w:val="kk-KZ"/>
        </w:rPr>
        <w:t xml:space="preserve"> </w:t>
      </w:r>
    </w:p>
    <w:p w:rsidR="008042CC" w:rsidRPr="00E36973" w:rsidRDefault="008042CC" w:rsidP="008042CC">
      <w:pPr>
        <w:widowControl w:val="0"/>
        <w:spacing w:after="0" w:line="240" w:lineRule="auto"/>
        <w:ind w:firstLine="540"/>
        <w:jc w:val="center"/>
        <w:rPr>
          <w:rFonts w:ascii="Times New Roman" w:hAnsi="Times New Roman" w:cs="Times New Roman"/>
          <w:sz w:val="28"/>
          <w:szCs w:val="28"/>
          <w:lang w:val="kk-KZ"/>
        </w:rPr>
      </w:pPr>
    </w:p>
    <w:p w:rsidR="009B67D6" w:rsidRPr="00E36973" w:rsidRDefault="00664C12" w:rsidP="008042CC">
      <w:pPr>
        <w:widowControl w:val="0"/>
        <w:spacing w:after="0" w:line="240" w:lineRule="auto"/>
        <w:ind w:firstLine="54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bookmarkStart w:id="0" w:name="_GoBack"/>
      <w:bookmarkEnd w:id="0"/>
      <w:r w:rsidRPr="00E36973">
        <w:rPr>
          <w:rFonts w:ascii="Times New Roman" w:hAnsi="Times New Roman" w:cs="Times New Roman"/>
          <w:b/>
          <w:sz w:val="28"/>
          <w:szCs w:val="28"/>
          <w:lang w:val="kk-KZ"/>
        </w:rPr>
        <w:t>Bolashaq»</w:t>
      </w:r>
      <w:r>
        <w:rPr>
          <w:rFonts w:ascii="Times New Roman" w:hAnsi="Times New Roman" w:cs="Times New Roman"/>
          <w:b/>
          <w:sz w:val="28"/>
          <w:szCs w:val="28"/>
          <w:lang w:val="kk-KZ"/>
        </w:rPr>
        <w:t xml:space="preserve"> </w:t>
      </w:r>
      <w:r w:rsidR="00156CEE" w:rsidRPr="00E36973">
        <w:rPr>
          <w:rFonts w:ascii="Times New Roman" w:hAnsi="Times New Roman" w:cs="Times New Roman"/>
          <w:b/>
          <w:sz w:val="28"/>
          <w:szCs w:val="28"/>
          <w:lang w:val="kk-KZ"/>
        </w:rPr>
        <w:t xml:space="preserve">Академияға студенттерді қабылдау динамикасы </w:t>
      </w:r>
    </w:p>
    <w:p w:rsidR="008042CC" w:rsidRPr="006630B1" w:rsidRDefault="00DE25B1" w:rsidP="008042CC">
      <w:pPr>
        <w:widowControl w:val="0"/>
        <w:spacing w:after="0" w:line="240" w:lineRule="auto"/>
        <w:ind w:firstLine="540"/>
        <w:jc w:val="center"/>
        <w:rPr>
          <w:rFonts w:ascii="Times New Roman" w:hAnsi="Times New Roman" w:cs="Times New Roman"/>
          <w:sz w:val="28"/>
          <w:szCs w:val="28"/>
        </w:rPr>
      </w:pPr>
      <w:proofErr w:type="spellStart"/>
      <w:r w:rsidRPr="00525D3E">
        <w:rPr>
          <w:rFonts w:ascii="Times New Roman" w:hAnsi="Times New Roman" w:cs="Times New Roman"/>
          <w:b/>
          <w:sz w:val="28"/>
          <w:szCs w:val="28"/>
        </w:rPr>
        <w:t>соңғы</w:t>
      </w:r>
      <w:proofErr w:type="spellEnd"/>
      <w:r w:rsidRPr="00525D3E">
        <w:rPr>
          <w:rFonts w:ascii="Times New Roman" w:hAnsi="Times New Roman" w:cs="Times New Roman"/>
          <w:b/>
          <w:sz w:val="28"/>
          <w:szCs w:val="28"/>
        </w:rPr>
        <w:t xml:space="preserve"> 3 </w:t>
      </w:r>
      <w:proofErr w:type="spellStart"/>
      <w:r w:rsidRPr="00525D3E">
        <w:rPr>
          <w:rFonts w:ascii="Times New Roman" w:hAnsi="Times New Roman" w:cs="Times New Roman"/>
          <w:b/>
          <w:sz w:val="28"/>
          <w:szCs w:val="28"/>
        </w:rPr>
        <w:t>жылда</w:t>
      </w:r>
      <w:proofErr w:type="spellEnd"/>
      <w:r w:rsidRPr="00525D3E">
        <w:rPr>
          <w:rFonts w:ascii="Times New Roman" w:hAnsi="Times New Roman" w:cs="Times New Roman"/>
          <w:b/>
          <w:sz w:val="28"/>
          <w:szCs w:val="28"/>
        </w:rPr>
        <w:t xml:space="preserve"> (2020, 2021, 2022 жж.)</w:t>
      </w:r>
    </w:p>
    <w:p w:rsidR="008042CC" w:rsidRPr="006630B1" w:rsidRDefault="008042CC" w:rsidP="00EE1CF4">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Кесте 1</w:t>
      </w:r>
    </w:p>
    <w:tbl>
      <w:tblPr>
        <w:tblW w:w="99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465"/>
        <w:gridCol w:w="986"/>
        <w:gridCol w:w="1224"/>
        <w:gridCol w:w="1244"/>
        <w:gridCol w:w="1780"/>
        <w:gridCol w:w="1247"/>
      </w:tblGrid>
      <w:tr w:rsidR="00B2658A" w:rsidRPr="006630B1" w:rsidTr="00EE1CF4">
        <w:trPr>
          <w:trHeight w:val="563"/>
        </w:trPr>
        <w:tc>
          <w:tcPr>
            <w:tcW w:w="2127" w:type="dxa"/>
            <w:vMerge w:val="restart"/>
          </w:tcPr>
          <w:p w:rsidR="00B2658A" w:rsidRPr="00DE25B1" w:rsidRDefault="00B2658A" w:rsidP="00B2658A">
            <w:pPr>
              <w:widowControl w:val="0"/>
              <w:spacing w:after="0" w:line="240" w:lineRule="auto"/>
              <w:jc w:val="center"/>
              <w:rPr>
                <w:rFonts w:ascii="Times New Roman" w:hAnsi="Times New Roman" w:cs="Times New Roman"/>
                <w:b/>
                <w:sz w:val="24"/>
                <w:szCs w:val="24"/>
              </w:rPr>
            </w:pPr>
            <w:r w:rsidRPr="00DE25B1">
              <w:rPr>
                <w:rFonts w:ascii="Times New Roman" w:hAnsi="Times New Roman" w:cs="Times New Roman"/>
                <w:b/>
                <w:sz w:val="24"/>
                <w:szCs w:val="24"/>
              </w:rPr>
              <w:t>Оқу жылы</w:t>
            </w:r>
          </w:p>
        </w:tc>
        <w:tc>
          <w:tcPr>
            <w:tcW w:w="2551" w:type="dxa"/>
            <w:gridSpan w:val="2"/>
          </w:tcPr>
          <w:p w:rsidR="00B2658A" w:rsidRPr="00F15D4F" w:rsidRDefault="00B2658A" w:rsidP="008042CC">
            <w:pPr>
              <w:widowControl w:val="0"/>
              <w:spacing w:after="0" w:line="240" w:lineRule="auto"/>
              <w:jc w:val="center"/>
              <w:rPr>
                <w:rFonts w:ascii="Times New Roman" w:eastAsia="Times New Roman" w:hAnsi="Times New Roman" w:cs="Times New Roman"/>
                <w:b/>
                <w:bCs/>
                <w:sz w:val="24"/>
                <w:szCs w:val="24"/>
                <w:lang w:eastAsia="ru-RU"/>
              </w:rPr>
            </w:pPr>
            <w:r w:rsidRPr="00DE25B1">
              <w:rPr>
                <w:rFonts w:ascii="Times New Roman" w:hAnsi="Times New Roman" w:cs="Times New Roman"/>
                <w:b/>
                <w:sz w:val="24"/>
                <w:szCs w:val="24"/>
              </w:rPr>
              <w:t>Күндізгі бөлім нысаны</w:t>
            </w:r>
          </w:p>
        </w:tc>
        <w:tc>
          <w:tcPr>
            <w:tcW w:w="2524" w:type="dxa"/>
            <w:gridSpan w:val="2"/>
          </w:tcPr>
          <w:p w:rsidR="00B2658A" w:rsidRPr="00DE25B1" w:rsidRDefault="00B2658A" w:rsidP="00B2658A">
            <w:pPr>
              <w:widowControl w:val="0"/>
              <w:spacing w:after="0" w:line="240" w:lineRule="auto"/>
              <w:jc w:val="center"/>
              <w:rPr>
                <w:rFonts w:ascii="Times New Roman" w:hAnsi="Times New Roman" w:cs="Times New Roman"/>
                <w:b/>
                <w:sz w:val="24"/>
                <w:szCs w:val="24"/>
              </w:rPr>
            </w:pPr>
            <w:r w:rsidRPr="00F15D4F">
              <w:rPr>
                <w:rFonts w:ascii="Times New Roman" w:eastAsia="Times New Roman" w:hAnsi="Times New Roman" w:cs="Times New Roman"/>
                <w:b/>
                <w:bCs/>
                <w:sz w:val="24"/>
                <w:szCs w:val="24"/>
                <w:lang w:eastAsia="ru-RU"/>
              </w:rPr>
              <w:t xml:space="preserve">жоғары және жоғары оқу орындары базасында қысқартылған білім беру </w:t>
            </w:r>
            <w:r w:rsidRPr="00F15D4F">
              <w:rPr>
                <w:rFonts w:ascii="Times New Roman" w:eastAsia="Times New Roman" w:hAnsi="Times New Roman" w:cs="Times New Roman"/>
                <w:b/>
                <w:bCs/>
                <w:sz w:val="24"/>
                <w:szCs w:val="24"/>
                <w:lang w:eastAsia="ru-RU"/>
              </w:rPr>
              <w:lastRenderedPageBreak/>
              <w:t xml:space="preserve">бағдарламалары бойынша </w:t>
            </w:r>
            <w:proofErr w:type="spellStart"/>
            <w:r w:rsidRPr="00F15D4F">
              <w:rPr>
                <w:rFonts w:ascii="Times New Roman" w:eastAsia="Times New Roman" w:hAnsi="Times New Roman" w:cs="Times New Roman"/>
                <w:b/>
                <w:bCs/>
                <w:sz w:val="24"/>
                <w:szCs w:val="24"/>
                <w:lang w:eastAsia="ru-RU"/>
              </w:rPr>
              <w:t>күндізгі</w:t>
            </w:r>
            <w:proofErr w:type="spellEnd"/>
            <w:r w:rsidRPr="00F15D4F">
              <w:rPr>
                <w:rFonts w:ascii="Times New Roman" w:eastAsia="Times New Roman" w:hAnsi="Times New Roman" w:cs="Times New Roman"/>
                <w:b/>
                <w:bCs/>
                <w:sz w:val="24"/>
                <w:szCs w:val="24"/>
                <w:lang w:eastAsia="ru-RU"/>
              </w:rPr>
              <w:t xml:space="preserve"> </w:t>
            </w:r>
            <w:proofErr w:type="spellStart"/>
            <w:r w:rsidRPr="00F15D4F">
              <w:rPr>
                <w:rFonts w:ascii="Times New Roman" w:eastAsia="Times New Roman" w:hAnsi="Times New Roman" w:cs="Times New Roman"/>
                <w:b/>
                <w:bCs/>
                <w:sz w:val="24"/>
                <w:szCs w:val="24"/>
                <w:lang w:eastAsia="ru-RU"/>
              </w:rPr>
              <w:t>оқу</w:t>
            </w:r>
            <w:proofErr w:type="spellEnd"/>
            <w:r w:rsidRPr="00F15D4F">
              <w:rPr>
                <w:rFonts w:ascii="Times New Roman" w:eastAsia="Times New Roman" w:hAnsi="Times New Roman" w:cs="Times New Roman"/>
                <w:b/>
                <w:bCs/>
                <w:sz w:val="24"/>
                <w:szCs w:val="24"/>
                <w:lang w:eastAsia="ru-RU"/>
              </w:rPr>
              <w:t xml:space="preserve"> </w:t>
            </w:r>
            <w:proofErr w:type="spellStart"/>
            <w:r w:rsidRPr="00F15D4F">
              <w:rPr>
                <w:rFonts w:ascii="Times New Roman" w:eastAsia="Times New Roman" w:hAnsi="Times New Roman" w:cs="Times New Roman"/>
                <w:b/>
                <w:bCs/>
                <w:sz w:val="24"/>
                <w:szCs w:val="24"/>
                <w:lang w:eastAsia="ru-RU"/>
              </w:rPr>
              <w:t>нысаны</w:t>
            </w:r>
            <w:proofErr w:type="spellEnd"/>
            <w:r w:rsidRPr="00F15D4F">
              <w:rPr>
                <w:rFonts w:ascii="Times New Roman" w:eastAsia="Times New Roman" w:hAnsi="Times New Roman" w:cs="Times New Roman"/>
                <w:b/>
                <w:bCs/>
                <w:sz w:val="24"/>
                <w:szCs w:val="24"/>
                <w:lang w:eastAsia="ru-RU"/>
              </w:rPr>
              <w:t xml:space="preserve"> </w:t>
            </w:r>
            <w:proofErr w:type="spellStart"/>
            <w:r w:rsidRPr="00F15D4F">
              <w:rPr>
                <w:rFonts w:ascii="Times New Roman" w:eastAsia="Times New Roman" w:hAnsi="Times New Roman" w:cs="Times New Roman"/>
                <w:b/>
                <w:bCs/>
                <w:sz w:val="24"/>
                <w:szCs w:val="24"/>
                <w:lang w:eastAsia="ru-RU"/>
              </w:rPr>
              <w:t>ТжКБ</w:t>
            </w:r>
            <w:proofErr w:type="spellEnd"/>
          </w:p>
        </w:tc>
        <w:tc>
          <w:tcPr>
            <w:tcW w:w="1780" w:type="dxa"/>
            <w:vMerge w:val="restart"/>
          </w:tcPr>
          <w:p w:rsidR="00B2658A" w:rsidRPr="00DE25B1" w:rsidRDefault="00B2658A" w:rsidP="00B2658A">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Магистратура</w:t>
            </w:r>
          </w:p>
        </w:tc>
        <w:tc>
          <w:tcPr>
            <w:tcW w:w="945" w:type="dxa"/>
            <w:vMerge w:val="restart"/>
          </w:tcPr>
          <w:p w:rsidR="00B2658A" w:rsidRPr="00DE25B1" w:rsidRDefault="00B2658A" w:rsidP="00DE25B1">
            <w:pPr>
              <w:widowControl w:val="0"/>
              <w:spacing w:after="0" w:line="240" w:lineRule="auto"/>
              <w:jc w:val="center"/>
              <w:rPr>
                <w:rFonts w:ascii="Times New Roman" w:hAnsi="Times New Roman" w:cs="Times New Roman"/>
                <w:b/>
                <w:sz w:val="24"/>
                <w:szCs w:val="24"/>
              </w:rPr>
            </w:pPr>
            <w:r w:rsidRPr="00DE25B1">
              <w:rPr>
                <w:rFonts w:ascii="Times New Roman" w:hAnsi="Times New Roman" w:cs="Times New Roman"/>
                <w:b/>
                <w:sz w:val="24"/>
                <w:szCs w:val="24"/>
              </w:rPr>
              <w:t xml:space="preserve">Барлығы </w:t>
            </w:r>
          </w:p>
        </w:tc>
      </w:tr>
      <w:tr w:rsidR="00B2658A" w:rsidRPr="006630B1" w:rsidTr="00EE1CF4">
        <w:trPr>
          <w:trHeight w:val="271"/>
        </w:trPr>
        <w:tc>
          <w:tcPr>
            <w:tcW w:w="2127" w:type="dxa"/>
            <w:vMerge/>
          </w:tcPr>
          <w:p w:rsidR="00B2658A" w:rsidRPr="00DE25B1" w:rsidRDefault="00B2658A" w:rsidP="00B2658A">
            <w:pPr>
              <w:widowControl w:val="0"/>
              <w:spacing w:after="0" w:line="240" w:lineRule="auto"/>
              <w:jc w:val="center"/>
              <w:rPr>
                <w:rFonts w:ascii="Times New Roman" w:hAnsi="Times New Roman" w:cs="Times New Roman"/>
                <w:b/>
                <w:sz w:val="24"/>
                <w:szCs w:val="24"/>
              </w:rPr>
            </w:pPr>
          </w:p>
        </w:tc>
        <w:tc>
          <w:tcPr>
            <w:tcW w:w="1559" w:type="dxa"/>
          </w:tcPr>
          <w:p w:rsidR="00B2658A" w:rsidRPr="00DE25B1" w:rsidRDefault="00B2658A" w:rsidP="00EE1CF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жыл, 5 жыл</w:t>
            </w:r>
          </w:p>
        </w:tc>
        <w:tc>
          <w:tcPr>
            <w:tcW w:w="992" w:type="dxa"/>
          </w:tcPr>
          <w:p w:rsidR="00B2658A" w:rsidRPr="00F15D4F" w:rsidRDefault="00B2658A" w:rsidP="008042CC">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жылға</w:t>
            </w:r>
          </w:p>
        </w:tc>
        <w:tc>
          <w:tcPr>
            <w:tcW w:w="1248" w:type="dxa"/>
          </w:tcPr>
          <w:p w:rsidR="00B2658A" w:rsidRPr="00F15D4F" w:rsidRDefault="00B2658A" w:rsidP="008042CC">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жылға</w:t>
            </w:r>
          </w:p>
        </w:tc>
        <w:tc>
          <w:tcPr>
            <w:tcW w:w="1276" w:type="dxa"/>
          </w:tcPr>
          <w:p w:rsidR="00B2658A" w:rsidRPr="00DE25B1" w:rsidRDefault="00B2658A" w:rsidP="00B2658A">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жылға</w:t>
            </w:r>
          </w:p>
        </w:tc>
        <w:tc>
          <w:tcPr>
            <w:tcW w:w="1780" w:type="dxa"/>
            <w:vMerge/>
          </w:tcPr>
          <w:p w:rsidR="00B2658A" w:rsidRPr="00DE25B1" w:rsidRDefault="00B2658A" w:rsidP="00B2658A">
            <w:pPr>
              <w:widowControl w:val="0"/>
              <w:spacing w:after="0" w:line="240" w:lineRule="auto"/>
              <w:jc w:val="center"/>
              <w:rPr>
                <w:rFonts w:ascii="Times New Roman" w:hAnsi="Times New Roman" w:cs="Times New Roman"/>
                <w:b/>
                <w:sz w:val="24"/>
                <w:szCs w:val="24"/>
              </w:rPr>
            </w:pPr>
          </w:p>
        </w:tc>
        <w:tc>
          <w:tcPr>
            <w:tcW w:w="945" w:type="dxa"/>
            <w:vMerge/>
          </w:tcPr>
          <w:p w:rsidR="00B2658A" w:rsidRPr="00DE25B1" w:rsidRDefault="00B2658A" w:rsidP="00DE25B1">
            <w:pPr>
              <w:widowControl w:val="0"/>
              <w:spacing w:after="0" w:line="240" w:lineRule="auto"/>
              <w:jc w:val="center"/>
              <w:rPr>
                <w:rFonts w:ascii="Times New Roman" w:hAnsi="Times New Roman" w:cs="Times New Roman"/>
                <w:b/>
                <w:sz w:val="24"/>
                <w:szCs w:val="24"/>
              </w:rPr>
            </w:pPr>
          </w:p>
        </w:tc>
      </w:tr>
      <w:tr w:rsidR="00B2658A" w:rsidRPr="006630B1" w:rsidTr="00EE1CF4">
        <w:tc>
          <w:tcPr>
            <w:tcW w:w="2127" w:type="dxa"/>
          </w:tcPr>
          <w:p w:rsidR="00B2658A" w:rsidRPr="00DE25B1" w:rsidRDefault="00B2658A" w:rsidP="007C45DB">
            <w:pPr>
              <w:widowControl w:val="0"/>
              <w:spacing w:after="0" w:line="240" w:lineRule="auto"/>
              <w:jc w:val="center"/>
              <w:rPr>
                <w:rFonts w:ascii="Times New Roman" w:hAnsi="Times New Roman" w:cs="Times New Roman"/>
                <w:sz w:val="24"/>
                <w:szCs w:val="24"/>
              </w:rPr>
            </w:pPr>
            <w:r w:rsidRPr="00DE25B1">
              <w:rPr>
                <w:rFonts w:ascii="Times New Roman" w:hAnsi="Times New Roman" w:cs="Times New Roman"/>
                <w:sz w:val="24"/>
                <w:szCs w:val="24"/>
              </w:rPr>
              <w:t>2020-20</w:t>
            </w:r>
            <w:r w:rsidRPr="00DE25B1">
              <w:rPr>
                <w:rFonts w:ascii="Times New Roman" w:hAnsi="Times New Roman" w:cs="Times New Roman"/>
                <w:sz w:val="24"/>
                <w:szCs w:val="24"/>
                <w:lang w:val="kk-KZ"/>
              </w:rPr>
              <w:t>21</w:t>
            </w:r>
            <w:r w:rsidRPr="00DE25B1">
              <w:rPr>
                <w:rFonts w:ascii="Times New Roman" w:hAnsi="Times New Roman" w:cs="Times New Roman"/>
                <w:sz w:val="24"/>
                <w:szCs w:val="24"/>
              </w:rPr>
              <w:t xml:space="preserve"> оқу жылы</w:t>
            </w:r>
          </w:p>
        </w:tc>
        <w:tc>
          <w:tcPr>
            <w:tcW w:w="1559"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sidRPr="00DE25B1">
              <w:rPr>
                <w:rFonts w:ascii="Times New Roman" w:hAnsi="Times New Roman" w:cs="Times New Roman"/>
                <w:sz w:val="24"/>
                <w:szCs w:val="24"/>
                <w:lang w:val="kk-KZ"/>
              </w:rPr>
              <w:t>100</w:t>
            </w:r>
          </w:p>
        </w:tc>
        <w:tc>
          <w:tcPr>
            <w:tcW w:w="992" w:type="dxa"/>
          </w:tcPr>
          <w:p w:rsidR="00B2658A" w:rsidRPr="00DE25B1" w:rsidRDefault="00B2658A" w:rsidP="007C45DB">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248" w:type="dxa"/>
          </w:tcPr>
          <w:p w:rsidR="00B2658A" w:rsidRPr="00DE25B1" w:rsidRDefault="00B2658A" w:rsidP="007C45DB">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298</w:t>
            </w:r>
          </w:p>
        </w:tc>
        <w:tc>
          <w:tcPr>
            <w:tcW w:w="1276" w:type="dxa"/>
          </w:tcPr>
          <w:p w:rsidR="00B2658A" w:rsidRPr="00DE25B1" w:rsidRDefault="00B2658A" w:rsidP="007C45DB">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520</w:t>
            </w:r>
          </w:p>
        </w:tc>
        <w:tc>
          <w:tcPr>
            <w:tcW w:w="1780" w:type="dxa"/>
            <w:vMerge w:val="restart"/>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21</w:t>
            </w:r>
          </w:p>
        </w:tc>
        <w:tc>
          <w:tcPr>
            <w:tcW w:w="945" w:type="dxa"/>
            <w:vMerge w:val="restart"/>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961</w:t>
            </w:r>
          </w:p>
        </w:tc>
      </w:tr>
      <w:tr w:rsidR="00B2658A" w:rsidRPr="006630B1" w:rsidTr="00EE1CF4">
        <w:tc>
          <w:tcPr>
            <w:tcW w:w="2127" w:type="dxa"/>
          </w:tcPr>
          <w:p w:rsidR="00B2658A" w:rsidRPr="00DE25B1" w:rsidRDefault="00B2658A" w:rsidP="007C45DB">
            <w:pPr>
              <w:widowControl w:val="0"/>
              <w:spacing w:after="0" w:line="240" w:lineRule="auto"/>
              <w:jc w:val="center"/>
              <w:rPr>
                <w:rFonts w:ascii="Times New Roman" w:hAnsi="Times New Roman" w:cs="Times New Roman"/>
                <w:sz w:val="24"/>
                <w:szCs w:val="24"/>
              </w:rPr>
            </w:pPr>
          </w:p>
        </w:tc>
        <w:tc>
          <w:tcPr>
            <w:tcW w:w="2551" w:type="dxa"/>
            <w:gridSpan w:val="2"/>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122</w:t>
            </w:r>
          </w:p>
        </w:tc>
        <w:tc>
          <w:tcPr>
            <w:tcW w:w="2524" w:type="dxa"/>
            <w:gridSpan w:val="2"/>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818</w:t>
            </w:r>
          </w:p>
        </w:tc>
        <w:tc>
          <w:tcPr>
            <w:tcW w:w="1780" w:type="dxa"/>
            <w:vMerge/>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p>
        </w:tc>
        <w:tc>
          <w:tcPr>
            <w:tcW w:w="945" w:type="dxa"/>
            <w:vMerge/>
          </w:tcPr>
          <w:p w:rsidR="00B2658A" w:rsidRPr="00B92DAB" w:rsidRDefault="00B2658A" w:rsidP="007C45DB">
            <w:pPr>
              <w:widowControl w:val="0"/>
              <w:spacing w:after="0" w:line="240" w:lineRule="auto"/>
              <w:jc w:val="center"/>
              <w:rPr>
                <w:rFonts w:ascii="Times New Roman" w:hAnsi="Times New Roman" w:cs="Times New Roman"/>
                <w:b/>
                <w:i/>
                <w:sz w:val="24"/>
                <w:szCs w:val="24"/>
                <w:lang w:val="kk-KZ"/>
              </w:rPr>
            </w:pPr>
          </w:p>
        </w:tc>
      </w:tr>
      <w:tr w:rsidR="00B2658A" w:rsidRPr="006630B1" w:rsidTr="00EE1CF4">
        <w:tc>
          <w:tcPr>
            <w:tcW w:w="2127" w:type="dxa"/>
          </w:tcPr>
          <w:p w:rsidR="00B2658A" w:rsidRPr="00DE25B1" w:rsidRDefault="00B2658A" w:rsidP="00B2658A">
            <w:pPr>
              <w:widowControl w:val="0"/>
              <w:spacing w:after="0" w:line="240" w:lineRule="auto"/>
              <w:jc w:val="center"/>
              <w:rPr>
                <w:rFonts w:ascii="Times New Roman" w:hAnsi="Times New Roman" w:cs="Times New Roman"/>
                <w:sz w:val="24"/>
                <w:szCs w:val="24"/>
              </w:rPr>
            </w:pPr>
            <w:r w:rsidRPr="00DE25B1">
              <w:rPr>
                <w:rFonts w:ascii="Times New Roman" w:hAnsi="Times New Roman" w:cs="Times New Roman"/>
                <w:sz w:val="24"/>
                <w:szCs w:val="24"/>
              </w:rPr>
              <w:t>20</w:t>
            </w:r>
            <w:r w:rsidRPr="00DE25B1">
              <w:rPr>
                <w:rFonts w:ascii="Times New Roman" w:hAnsi="Times New Roman" w:cs="Times New Roman"/>
                <w:sz w:val="24"/>
                <w:szCs w:val="24"/>
                <w:lang w:val="kk-KZ"/>
              </w:rPr>
              <w:t>21</w:t>
            </w:r>
            <w:r w:rsidRPr="00DE25B1">
              <w:rPr>
                <w:rFonts w:ascii="Times New Roman" w:hAnsi="Times New Roman" w:cs="Times New Roman"/>
                <w:sz w:val="24"/>
                <w:szCs w:val="24"/>
              </w:rPr>
              <w:t>-202</w:t>
            </w:r>
            <w:r w:rsidRPr="00DE25B1">
              <w:rPr>
                <w:rFonts w:ascii="Times New Roman" w:hAnsi="Times New Roman" w:cs="Times New Roman"/>
                <w:sz w:val="24"/>
                <w:szCs w:val="24"/>
                <w:lang w:val="kk-KZ"/>
              </w:rPr>
              <w:t>2</w:t>
            </w:r>
            <w:r w:rsidRPr="00DE25B1">
              <w:rPr>
                <w:rFonts w:ascii="Times New Roman" w:hAnsi="Times New Roman" w:cs="Times New Roman"/>
                <w:sz w:val="24"/>
                <w:szCs w:val="24"/>
              </w:rPr>
              <w:t xml:space="preserve"> оқу жылы</w:t>
            </w:r>
          </w:p>
        </w:tc>
        <w:tc>
          <w:tcPr>
            <w:tcW w:w="1559"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992"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248"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211</w:t>
            </w:r>
          </w:p>
        </w:tc>
        <w:tc>
          <w:tcPr>
            <w:tcW w:w="1276"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461</w:t>
            </w:r>
          </w:p>
        </w:tc>
        <w:tc>
          <w:tcPr>
            <w:tcW w:w="1780" w:type="dxa"/>
            <w:vMerge w:val="restart"/>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17</w:t>
            </w:r>
          </w:p>
        </w:tc>
        <w:tc>
          <w:tcPr>
            <w:tcW w:w="945" w:type="dxa"/>
            <w:vMerge w:val="restart"/>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788</w:t>
            </w:r>
          </w:p>
        </w:tc>
      </w:tr>
      <w:tr w:rsidR="00B2658A" w:rsidRPr="006630B1" w:rsidTr="00EE1CF4">
        <w:tc>
          <w:tcPr>
            <w:tcW w:w="2127" w:type="dxa"/>
          </w:tcPr>
          <w:p w:rsidR="00B2658A" w:rsidRPr="00DE25B1" w:rsidRDefault="00B2658A" w:rsidP="00B2658A">
            <w:pPr>
              <w:widowControl w:val="0"/>
              <w:spacing w:after="0" w:line="240" w:lineRule="auto"/>
              <w:jc w:val="center"/>
              <w:rPr>
                <w:rFonts w:ascii="Times New Roman" w:hAnsi="Times New Roman" w:cs="Times New Roman"/>
                <w:sz w:val="24"/>
                <w:szCs w:val="24"/>
              </w:rPr>
            </w:pPr>
          </w:p>
        </w:tc>
        <w:tc>
          <w:tcPr>
            <w:tcW w:w="2551" w:type="dxa"/>
            <w:gridSpan w:val="2"/>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99</w:t>
            </w:r>
          </w:p>
        </w:tc>
        <w:tc>
          <w:tcPr>
            <w:tcW w:w="2524" w:type="dxa"/>
            <w:gridSpan w:val="2"/>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672</w:t>
            </w:r>
          </w:p>
        </w:tc>
        <w:tc>
          <w:tcPr>
            <w:tcW w:w="1780" w:type="dxa"/>
            <w:vMerge/>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p>
        </w:tc>
        <w:tc>
          <w:tcPr>
            <w:tcW w:w="945" w:type="dxa"/>
            <w:vMerge/>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p>
        </w:tc>
      </w:tr>
      <w:tr w:rsidR="00B2658A" w:rsidRPr="006630B1" w:rsidTr="00EE1CF4">
        <w:tc>
          <w:tcPr>
            <w:tcW w:w="2127" w:type="dxa"/>
          </w:tcPr>
          <w:p w:rsidR="00B2658A" w:rsidRPr="00DE25B1" w:rsidRDefault="00B2658A" w:rsidP="00B2658A">
            <w:pPr>
              <w:widowControl w:val="0"/>
              <w:spacing w:after="0" w:line="240" w:lineRule="auto"/>
              <w:jc w:val="center"/>
              <w:rPr>
                <w:rFonts w:ascii="Times New Roman" w:hAnsi="Times New Roman" w:cs="Times New Roman"/>
                <w:sz w:val="24"/>
                <w:szCs w:val="24"/>
              </w:rPr>
            </w:pPr>
            <w:r w:rsidRPr="00DE25B1">
              <w:rPr>
                <w:rFonts w:ascii="Times New Roman" w:hAnsi="Times New Roman" w:cs="Times New Roman"/>
                <w:sz w:val="24"/>
                <w:szCs w:val="24"/>
              </w:rPr>
              <w:t>20</w:t>
            </w:r>
            <w:r w:rsidRPr="00DE25B1">
              <w:rPr>
                <w:rFonts w:ascii="Times New Roman" w:hAnsi="Times New Roman" w:cs="Times New Roman"/>
                <w:sz w:val="24"/>
                <w:szCs w:val="24"/>
                <w:lang w:val="kk-KZ"/>
              </w:rPr>
              <w:t>22</w:t>
            </w:r>
            <w:r w:rsidRPr="00DE25B1">
              <w:rPr>
                <w:rFonts w:ascii="Times New Roman" w:hAnsi="Times New Roman" w:cs="Times New Roman"/>
                <w:sz w:val="24"/>
                <w:szCs w:val="24"/>
              </w:rPr>
              <w:t>-202</w:t>
            </w:r>
            <w:r w:rsidRPr="00DE25B1">
              <w:rPr>
                <w:rFonts w:ascii="Times New Roman" w:hAnsi="Times New Roman" w:cs="Times New Roman"/>
                <w:sz w:val="24"/>
                <w:szCs w:val="24"/>
                <w:lang w:val="kk-KZ"/>
              </w:rPr>
              <w:t>3</w:t>
            </w:r>
            <w:r w:rsidRPr="00DE25B1">
              <w:rPr>
                <w:rFonts w:ascii="Times New Roman" w:hAnsi="Times New Roman" w:cs="Times New Roman"/>
                <w:sz w:val="24"/>
                <w:szCs w:val="24"/>
              </w:rPr>
              <w:t xml:space="preserve"> оқу жылы</w:t>
            </w:r>
          </w:p>
        </w:tc>
        <w:tc>
          <w:tcPr>
            <w:tcW w:w="1559"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992"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48"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279</w:t>
            </w:r>
          </w:p>
        </w:tc>
        <w:tc>
          <w:tcPr>
            <w:tcW w:w="1276" w:type="dxa"/>
          </w:tcPr>
          <w:p w:rsidR="00B2658A" w:rsidRPr="00DE25B1" w:rsidRDefault="00B2658A" w:rsidP="00B2658A">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460</w:t>
            </w:r>
          </w:p>
        </w:tc>
        <w:tc>
          <w:tcPr>
            <w:tcW w:w="1780" w:type="dxa"/>
            <w:vMerge w:val="restart"/>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24</w:t>
            </w:r>
          </w:p>
        </w:tc>
        <w:tc>
          <w:tcPr>
            <w:tcW w:w="945" w:type="dxa"/>
            <w:vMerge w:val="restart"/>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806</w:t>
            </w:r>
          </w:p>
        </w:tc>
      </w:tr>
      <w:tr w:rsidR="00B2658A" w:rsidRPr="006630B1" w:rsidTr="00EE1CF4">
        <w:tc>
          <w:tcPr>
            <w:tcW w:w="2127" w:type="dxa"/>
          </w:tcPr>
          <w:p w:rsidR="00B2658A" w:rsidRPr="00DE25B1" w:rsidRDefault="00B2658A" w:rsidP="00B2658A">
            <w:pPr>
              <w:widowControl w:val="0"/>
              <w:spacing w:after="0" w:line="240" w:lineRule="auto"/>
              <w:jc w:val="center"/>
              <w:rPr>
                <w:rFonts w:ascii="Times New Roman" w:hAnsi="Times New Roman" w:cs="Times New Roman"/>
                <w:sz w:val="24"/>
                <w:szCs w:val="24"/>
              </w:rPr>
            </w:pPr>
          </w:p>
        </w:tc>
        <w:tc>
          <w:tcPr>
            <w:tcW w:w="2551" w:type="dxa"/>
            <w:gridSpan w:val="2"/>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43</w:t>
            </w:r>
          </w:p>
        </w:tc>
        <w:tc>
          <w:tcPr>
            <w:tcW w:w="2524" w:type="dxa"/>
            <w:gridSpan w:val="2"/>
          </w:tcPr>
          <w:p w:rsidR="00B2658A" w:rsidRPr="00B92DAB" w:rsidRDefault="00B2658A" w:rsidP="00B2658A">
            <w:pPr>
              <w:widowControl w:val="0"/>
              <w:spacing w:after="0" w:line="240" w:lineRule="auto"/>
              <w:jc w:val="center"/>
              <w:rPr>
                <w:rFonts w:ascii="Times New Roman" w:hAnsi="Times New Roman" w:cs="Times New Roman"/>
                <w:b/>
                <w:i/>
                <w:sz w:val="24"/>
                <w:szCs w:val="24"/>
                <w:lang w:val="kk-KZ"/>
              </w:rPr>
            </w:pPr>
            <w:r w:rsidRPr="00B92DAB">
              <w:rPr>
                <w:rFonts w:ascii="Times New Roman" w:hAnsi="Times New Roman" w:cs="Times New Roman"/>
                <w:b/>
                <w:i/>
                <w:sz w:val="24"/>
                <w:szCs w:val="24"/>
                <w:lang w:val="kk-KZ"/>
              </w:rPr>
              <w:t>739</w:t>
            </w:r>
          </w:p>
        </w:tc>
        <w:tc>
          <w:tcPr>
            <w:tcW w:w="1780" w:type="dxa"/>
            <w:vMerge/>
          </w:tcPr>
          <w:p w:rsidR="00B2658A" w:rsidRDefault="00B2658A" w:rsidP="00B2658A">
            <w:pPr>
              <w:widowControl w:val="0"/>
              <w:spacing w:after="0" w:line="240" w:lineRule="auto"/>
              <w:jc w:val="center"/>
              <w:rPr>
                <w:rFonts w:ascii="Times New Roman" w:hAnsi="Times New Roman" w:cs="Times New Roman"/>
                <w:sz w:val="24"/>
                <w:szCs w:val="24"/>
                <w:lang w:val="kk-KZ"/>
              </w:rPr>
            </w:pPr>
          </w:p>
        </w:tc>
        <w:tc>
          <w:tcPr>
            <w:tcW w:w="945" w:type="dxa"/>
            <w:vMerge/>
          </w:tcPr>
          <w:p w:rsidR="00B2658A" w:rsidRPr="007C45DB" w:rsidRDefault="00B2658A" w:rsidP="00B2658A">
            <w:pPr>
              <w:widowControl w:val="0"/>
              <w:spacing w:after="0" w:line="240" w:lineRule="auto"/>
              <w:jc w:val="center"/>
              <w:rPr>
                <w:rFonts w:ascii="Times New Roman" w:hAnsi="Times New Roman" w:cs="Times New Roman"/>
                <w:b/>
                <w:sz w:val="24"/>
                <w:szCs w:val="24"/>
                <w:lang w:val="kk-KZ"/>
              </w:rPr>
            </w:pPr>
          </w:p>
        </w:tc>
      </w:tr>
    </w:tbl>
    <w:p w:rsidR="00C12680" w:rsidRDefault="00C12680" w:rsidP="00C90092">
      <w:pPr>
        <w:widowControl w:val="0"/>
        <w:spacing w:after="0" w:line="240" w:lineRule="auto"/>
        <w:ind w:firstLine="540"/>
        <w:jc w:val="both"/>
        <w:rPr>
          <w:rFonts w:ascii="Times New Roman" w:hAnsi="Times New Roman" w:cs="Times New Roman"/>
          <w:sz w:val="28"/>
          <w:szCs w:val="28"/>
        </w:rPr>
      </w:pPr>
    </w:p>
    <w:p w:rsidR="006C3FA9" w:rsidRPr="00491726" w:rsidRDefault="00D3471A" w:rsidP="005F06BF">
      <w:pPr>
        <w:spacing w:after="0" w:line="240" w:lineRule="auto"/>
        <w:ind w:firstLine="567"/>
        <w:jc w:val="both"/>
        <w:rPr>
          <w:rFonts w:ascii="Times New Roman" w:hAnsi="Times New Roman" w:cs="Times New Roman"/>
          <w:sz w:val="28"/>
          <w:szCs w:val="28"/>
          <w:lang w:val="kk-KZ"/>
        </w:rPr>
      </w:pPr>
      <w:r w:rsidRPr="006C3FA9">
        <w:rPr>
          <w:rFonts w:ascii="Times New Roman" w:hAnsi="Times New Roman" w:cs="Times New Roman"/>
          <w:sz w:val="28"/>
          <w:szCs w:val="28"/>
        </w:rPr>
        <w:t xml:space="preserve">2022-2023 оқу жылының күзгі семестрінде 34 адам оқуға қайта қабылданды, </w:t>
      </w:r>
      <w:r w:rsidR="006C3FA9">
        <w:rPr>
          <w:rFonts w:ascii="Times New Roman" w:hAnsi="Times New Roman" w:cs="Times New Roman"/>
          <w:sz w:val="28"/>
          <w:szCs w:val="28"/>
          <w:lang w:val="kk-KZ"/>
        </w:rPr>
        <w:t xml:space="preserve">оның ішінде: </w:t>
      </w:r>
    </w:p>
    <w:p w:rsidR="006C3FA9" w:rsidRPr="00491726" w:rsidRDefault="006C3FA9"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Қалпына келтірілгендер - 22 адам (бакалавриат)</w:t>
      </w:r>
    </w:p>
    <w:p w:rsidR="006C3FA9" w:rsidRDefault="006C3FA9"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                                          - 1 адам (магистратура)</w:t>
      </w:r>
    </w:p>
    <w:p w:rsidR="006C3FA9" w:rsidRDefault="006C3FA9" w:rsidP="005F06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Мәскеу ашық институтынан қалпына келтірілді</w:t>
      </w:r>
    </w:p>
    <w:p w:rsidR="006C3FA9" w:rsidRDefault="006C3FA9" w:rsidP="005F06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- 2 адам (бакалавриат)</w:t>
      </w:r>
    </w:p>
    <w:p w:rsidR="006C3FA9" w:rsidRPr="00491726" w:rsidRDefault="006C3FA9"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"Синергия" Мәскеу қаржы-өнеркәсіп университетінен қалпына келтірілді </w:t>
      </w:r>
    </w:p>
    <w:p w:rsidR="006C3FA9" w:rsidRDefault="006C3FA9"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                                          - 7 адам (магистратура)</w:t>
      </w:r>
    </w:p>
    <w:p w:rsidR="006C3FA9" w:rsidRDefault="006C3FA9"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Басқа жоғары оқу орындарынан қайта қабылданғандар – 2 адам (бакалавриат)</w:t>
      </w:r>
    </w:p>
    <w:p w:rsidR="006C3FA9" w:rsidRDefault="006C3FA9" w:rsidP="005F06BF">
      <w:pPr>
        <w:spacing w:after="0" w:line="240" w:lineRule="auto"/>
        <w:jc w:val="both"/>
        <w:rPr>
          <w:rFonts w:ascii="Times New Roman" w:hAnsi="Times New Roman" w:cs="Times New Roman"/>
          <w:sz w:val="28"/>
          <w:szCs w:val="28"/>
          <w:lang w:val="kk-KZ"/>
        </w:rPr>
      </w:pPr>
    </w:p>
    <w:p w:rsidR="00B46F7A" w:rsidRDefault="008749A5" w:rsidP="005F06B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Күзгі семестрде 7 білім алушы ЖОО ішінде ауыстыруды жүзеге асырды:</w:t>
      </w:r>
    </w:p>
    <w:p w:rsidR="008749A5" w:rsidRDefault="00B46F7A"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оқыту тілін ауыстыру туралы аударма – 5 адам;</w:t>
      </w:r>
    </w:p>
    <w:p w:rsidR="00B46F7A" w:rsidRDefault="00B46F7A"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бір түрінен басқа түріне ауыстыру – 1 адам;</w:t>
      </w:r>
    </w:p>
    <w:p w:rsidR="00B46F7A" w:rsidRDefault="00B46F7A"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ББ–дан екінші ББ-ға ауыстыру - 1 адам.</w:t>
      </w:r>
    </w:p>
    <w:p w:rsidR="005F06BF" w:rsidRDefault="005F06BF" w:rsidP="002028EB">
      <w:pPr>
        <w:spacing w:after="0" w:line="240" w:lineRule="auto"/>
        <w:ind w:firstLine="567"/>
        <w:jc w:val="both"/>
        <w:rPr>
          <w:rFonts w:ascii="Times New Roman" w:hAnsi="Times New Roman" w:cs="Times New Roman"/>
          <w:sz w:val="28"/>
          <w:szCs w:val="28"/>
          <w:lang w:val="kk-KZ"/>
        </w:rPr>
      </w:pPr>
      <w:r w:rsidRPr="002028EB">
        <w:rPr>
          <w:rFonts w:ascii="Times New Roman" w:hAnsi="Times New Roman" w:cs="Times New Roman"/>
          <w:sz w:val="28"/>
          <w:szCs w:val="28"/>
          <w:lang w:val="kk-KZ"/>
        </w:rPr>
        <w:t>2022-2023 оқу жылының күзгі семестрінде (13.07.2022 жылдан 30.12.2022 жылға дейін) 134 студент келесі себептерге байланысты оқудан шығарылды:</w:t>
      </w:r>
    </w:p>
    <w:p w:rsidR="00EE1CF4" w:rsidRPr="00EE1CF4" w:rsidRDefault="00EE1CF4" w:rsidP="00EE1CF4">
      <w:pPr>
        <w:pStyle w:val="a4"/>
        <w:numPr>
          <w:ilvl w:val="0"/>
          <w:numId w:val="10"/>
        </w:numPr>
        <w:spacing w:after="0" w:line="240" w:lineRule="auto"/>
        <w:jc w:val="both"/>
        <w:rPr>
          <w:rFonts w:ascii="Times New Roman" w:hAnsi="Times New Roman" w:cs="Times New Roman"/>
          <w:sz w:val="28"/>
          <w:szCs w:val="28"/>
          <w:lang w:val="kk-KZ"/>
        </w:rPr>
      </w:pPr>
      <w:r w:rsidRPr="00EE1CF4">
        <w:rPr>
          <w:rFonts w:ascii="Times New Roman" w:hAnsi="Times New Roman" w:cs="Times New Roman"/>
          <w:sz w:val="28"/>
          <w:szCs w:val="28"/>
          <w:lang w:val="kk-KZ"/>
        </w:rPr>
        <w:t>басқа ЖОО–ға ауысуына байланысты - 7;</w:t>
      </w:r>
    </w:p>
    <w:p w:rsidR="00EE1CF4" w:rsidRPr="00EE1CF4" w:rsidRDefault="00EE1CF4" w:rsidP="00EE1CF4">
      <w:pPr>
        <w:pStyle w:val="a4"/>
        <w:numPr>
          <w:ilvl w:val="0"/>
          <w:numId w:val="10"/>
        </w:numPr>
        <w:spacing w:after="0" w:line="240" w:lineRule="auto"/>
        <w:jc w:val="both"/>
        <w:rPr>
          <w:rFonts w:ascii="Times New Roman" w:hAnsi="Times New Roman" w:cs="Times New Roman"/>
          <w:sz w:val="28"/>
          <w:szCs w:val="28"/>
          <w:lang w:val="kk-KZ"/>
        </w:rPr>
      </w:pPr>
      <w:r w:rsidRPr="00EE1CF4">
        <w:rPr>
          <w:rFonts w:ascii="Times New Roman" w:eastAsia="Times New Roman" w:hAnsi="Times New Roman" w:cs="Times New Roman"/>
          <w:sz w:val="28"/>
          <w:szCs w:val="28"/>
          <w:lang w:eastAsia="zh-CN"/>
        </w:rPr>
        <w:t>академиялық үлгермеушілігі үшін - 1;</w:t>
      </w:r>
    </w:p>
    <w:p w:rsidR="00EE1CF4" w:rsidRPr="00EE1CF4" w:rsidRDefault="00DC7D10" w:rsidP="00EE1CF4">
      <w:pPr>
        <w:pStyle w:val="a4"/>
        <w:numPr>
          <w:ilvl w:val="0"/>
          <w:numId w:val="10"/>
        </w:numPr>
        <w:spacing w:after="0" w:line="240" w:lineRule="auto"/>
        <w:jc w:val="both"/>
        <w:rPr>
          <w:rFonts w:ascii="Times New Roman" w:hAnsi="Times New Roman" w:cs="Times New Roman"/>
          <w:sz w:val="28"/>
          <w:szCs w:val="28"/>
          <w:lang w:val="kk-KZ"/>
        </w:rPr>
      </w:pPr>
      <w:r w:rsidRPr="00E36973">
        <w:rPr>
          <w:rFonts w:ascii="Times New Roman" w:eastAsia="Times New Roman" w:hAnsi="Times New Roman" w:cs="Times New Roman"/>
          <w:sz w:val="28"/>
          <w:szCs w:val="28"/>
          <w:lang w:val="kk-KZ" w:eastAsia="zh-CN"/>
        </w:rPr>
        <w:t>бір академиялық кезең ішінде себепсіз жүйелі түрде сабақтан қалғаны үшін (80 сағаттан астам) - 11;</w:t>
      </w:r>
    </w:p>
    <w:p w:rsidR="00EE1CF4" w:rsidRPr="00EE1CF4" w:rsidRDefault="00EE1CF4" w:rsidP="00EE1CF4">
      <w:pPr>
        <w:pStyle w:val="a4"/>
        <w:numPr>
          <w:ilvl w:val="0"/>
          <w:numId w:val="10"/>
        </w:numPr>
        <w:spacing w:after="0" w:line="240" w:lineRule="auto"/>
        <w:jc w:val="both"/>
        <w:rPr>
          <w:rFonts w:ascii="Times New Roman" w:hAnsi="Times New Roman" w:cs="Times New Roman"/>
          <w:sz w:val="28"/>
          <w:szCs w:val="28"/>
          <w:lang w:val="kk-KZ"/>
        </w:rPr>
      </w:pPr>
      <w:r w:rsidRPr="00E36973">
        <w:rPr>
          <w:rFonts w:ascii="Times New Roman" w:eastAsia="Times New Roman" w:hAnsi="Times New Roman" w:cs="Times New Roman"/>
          <w:sz w:val="28"/>
          <w:szCs w:val="28"/>
          <w:lang w:val="kk-KZ" w:eastAsia="zh-CN"/>
        </w:rPr>
        <w:t>білім беру қызметтерін көрсету туралы шарттың талаптарын бұзғаны үшін, оның ішінде оқу ақысын төлемегені үшін - 7;</w:t>
      </w:r>
    </w:p>
    <w:p w:rsidR="00EE1CF4" w:rsidRPr="00EE1CF4" w:rsidRDefault="00EE1CF4" w:rsidP="00EE1CF4">
      <w:pPr>
        <w:pStyle w:val="a4"/>
        <w:numPr>
          <w:ilvl w:val="0"/>
          <w:numId w:val="10"/>
        </w:numPr>
        <w:spacing w:after="0" w:line="240" w:lineRule="auto"/>
        <w:jc w:val="both"/>
        <w:rPr>
          <w:rFonts w:ascii="Times New Roman" w:hAnsi="Times New Roman" w:cs="Times New Roman"/>
          <w:sz w:val="28"/>
          <w:szCs w:val="28"/>
          <w:lang w:val="kk-KZ"/>
        </w:rPr>
      </w:pPr>
      <w:r w:rsidRPr="00EE1CF4">
        <w:rPr>
          <w:rFonts w:ascii="Times New Roman" w:hAnsi="Times New Roman" w:cs="Times New Roman"/>
          <w:sz w:val="28"/>
          <w:szCs w:val="28"/>
          <w:lang w:val="kk-KZ"/>
        </w:rPr>
        <w:t>қаржылық және академиялық қарызы үшін – 30;</w:t>
      </w:r>
    </w:p>
    <w:p w:rsidR="00EE1CF4" w:rsidRPr="00EE1CF4" w:rsidRDefault="00EE1CF4" w:rsidP="00EE1CF4">
      <w:pPr>
        <w:pStyle w:val="a4"/>
        <w:numPr>
          <w:ilvl w:val="0"/>
          <w:numId w:val="10"/>
        </w:numPr>
        <w:spacing w:after="0" w:line="240" w:lineRule="auto"/>
        <w:jc w:val="both"/>
        <w:rPr>
          <w:rFonts w:ascii="Times New Roman" w:hAnsi="Times New Roman" w:cs="Times New Roman"/>
          <w:sz w:val="28"/>
          <w:szCs w:val="28"/>
          <w:lang w:val="kk-KZ"/>
        </w:rPr>
      </w:pPr>
      <w:r w:rsidRPr="00EE1CF4">
        <w:rPr>
          <w:rFonts w:ascii="Times New Roman" w:eastAsia="Times New Roman" w:hAnsi="Times New Roman" w:cs="Times New Roman"/>
          <w:sz w:val="28"/>
          <w:szCs w:val="28"/>
          <w:lang w:eastAsia="zh-CN"/>
        </w:rPr>
        <w:t>өз қалауы бойынша - 78.</w:t>
      </w:r>
    </w:p>
    <w:p w:rsidR="00025440" w:rsidRDefault="00236951" w:rsidP="005F06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10 адам академиялық демалысқа шықты.</w:t>
      </w:r>
    </w:p>
    <w:p w:rsidR="00DE3B8F" w:rsidRDefault="00634554" w:rsidP="005F06BF">
      <w:pPr>
        <w:spacing w:after="0" w:line="240" w:lineRule="auto"/>
        <w:ind w:firstLine="567"/>
        <w:jc w:val="both"/>
        <w:rPr>
          <w:rFonts w:ascii="Times New Roman" w:hAnsi="Times New Roman" w:cs="Times New Roman"/>
          <w:sz w:val="28"/>
          <w:szCs w:val="28"/>
        </w:rPr>
      </w:pPr>
      <w:r w:rsidRPr="00375E14">
        <w:rPr>
          <w:rFonts w:ascii="Times New Roman" w:hAnsi="Times New Roman" w:cs="Times New Roman"/>
          <w:sz w:val="28"/>
          <w:szCs w:val="28"/>
        </w:rPr>
        <w:t>2020 жылғы 12 қаңтарға</w:t>
      </w:r>
      <w:r w:rsidR="004C2C78">
        <w:rPr>
          <w:rFonts w:ascii="Times New Roman" w:hAnsi="Times New Roman" w:cs="Times New Roman"/>
          <w:sz w:val="28"/>
          <w:szCs w:val="28"/>
          <w:lang w:val="kk-KZ"/>
        </w:rPr>
        <w:t>3</w:t>
      </w:r>
      <w:r w:rsidRPr="00375E14">
        <w:rPr>
          <w:rFonts w:ascii="Times New Roman" w:hAnsi="Times New Roman" w:cs="Times New Roman"/>
          <w:sz w:val="28"/>
          <w:szCs w:val="28"/>
        </w:rPr>
        <w:t xml:space="preserve"> басқа жоғары оқу орындарынан ауысуын және бұрын оқудан шығарылған студенттердің қайта қабылдануын ескере отырып, білім алушылар контингенті құрады </w:t>
      </w:r>
      <w:r w:rsidR="00C90092">
        <w:rPr>
          <w:rFonts w:ascii="Times New Roman" w:hAnsi="Times New Roman" w:cs="Times New Roman"/>
          <w:b/>
          <w:sz w:val="28"/>
          <w:szCs w:val="28"/>
          <w:lang w:val="kk-KZ"/>
        </w:rPr>
        <w:t>2362</w:t>
      </w:r>
      <w:r w:rsidRPr="00375E14">
        <w:rPr>
          <w:rFonts w:ascii="Times New Roman" w:hAnsi="Times New Roman" w:cs="Times New Roman"/>
          <w:b/>
          <w:sz w:val="28"/>
          <w:szCs w:val="28"/>
        </w:rPr>
        <w:t xml:space="preserve"> </w:t>
      </w:r>
      <w:r w:rsidRPr="00375E14">
        <w:rPr>
          <w:rFonts w:ascii="Times New Roman" w:hAnsi="Times New Roman" w:cs="Times New Roman"/>
          <w:sz w:val="28"/>
          <w:szCs w:val="28"/>
        </w:rPr>
        <w:t xml:space="preserve">адамның. </w:t>
      </w:r>
      <w:proofErr w:type="spellStart"/>
      <w:r w:rsidRPr="00375E14">
        <w:rPr>
          <w:rFonts w:ascii="Times New Roman" w:hAnsi="Times New Roman" w:cs="Times New Roman"/>
          <w:sz w:val="28"/>
          <w:szCs w:val="28"/>
        </w:rPr>
        <w:t>Арналған</w:t>
      </w:r>
      <w:r w:rsidR="00DE3B8F">
        <w:rPr>
          <w:rFonts w:ascii="Times New Roman" w:hAnsi="Times New Roman" w:cs="Times New Roman"/>
          <w:sz w:val="28"/>
          <w:szCs w:val="28"/>
        </w:rPr>
        <w:t>бакалавриатта</w:t>
      </w:r>
      <w:proofErr w:type="spellEnd"/>
      <w:r w:rsidR="00DE3B8F">
        <w:rPr>
          <w:rFonts w:ascii="Times New Roman" w:hAnsi="Times New Roman" w:cs="Times New Roman"/>
          <w:sz w:val="28"/>
          <w:szCs w:val="28"/>
        </w:rPr>
        <w:t xml:space="preserve"> </w:t>
      </w:r>
      <w:proofErr w:type="spellStart"/>
      <w:r w:rsidR="00DE3B8F">
        <w:rPr>
          <w:rFonts w:ascii="Times New Roman" w:hAnsi="Times New Roman" w:cs="Times New Roman"/>
          <w:sz w:val="28"/>
          <w:szCs w:val="28"/>
        </w:rPr>
        <w:t>күндізгі</w:t>
      </w:r>
      <w:proofErr w:type="spellEnd"/>
      <w:r w:rsidR="00DE3B8F">
        <w:rPr>
          <w:rFonts w:ascii="Times New Roman" w:hAnsi="Times New Roman" w:cs="Times New Roman"/>
          <w:sz w:val="28"/>
          <w:szCs w:val="28"/>
        </w:rPr>
        <w:t xml:space="preserve"> </w:t>
      </w:r>
      <w:proofErr w:type="spellStart"/>
      <w:r w:rsidR="00DE3B8F">
        <w:rPr>
          <w:rFonts w:ascii="Times New Roman" w:hAnsi="Times New Roman" w:cs="Times New Roman"/>
          <w:sz w:val="28"/>
          <w:szCs w:val="28"/>
        </w:rPr>
        <w:t>бөлімде</w:t>
      </w:r>
      <w:proofErr w:type="spellEnd"/>
      <w:r w:rsidR="00DE3B8F">
        <w:rPr>
          <w:rFonts w:ascii="Times New Roman" w:hAnsi="Times New Roman" w:cs="Times New Roman"/>
          <w:sz w:val="28"/>
          <w:szCs w:val="28"/>
        </w:rPr>
        <w:t xml:space="preserve"> 355 адам оқиды. (оқу мерзімі 4 жыл және 5 жыл -331, оқу мерзімі 3 жыл – 24), қосулы </w:t>
      </w:r>
      <w:r w:rsidR="00DE3B8F" w:rsidRPr="00F15D4F">
        <w:rPr>
          <w:rFonts w:ascii="Times New Roman" w:eastAsia="Times New Roman" w:hAnsi="Times New Roman" w:cs="Times New Roman"/>
          <w:bCs/>
          <w:sz w:val="28"/>
          <w:szCs w:val="28"/>
          <w:lang w:eastAsia="ru-RU"/>
        </w:rPr>
        <w:t xml:space="preserve">жоғары және жоғары оқу орындары базасында қысқартылған білім беру </w:t>
      </w:r>
      <w:proofErr w:type="spellStart"/>
      <w:r w:rsidR="00DE3B8F" w:rsidRPr="00F15D4F">
        <w:rPr>
          <w:rFonts w:ascii="Times New Roman" w:eastAsia="Times New Roman" w:hAnsi="Times New Roman" w:cs="Times New Roman"/>
          <w:bCs/>
          <w:sz w:val="28"/>
          <w:szCs w:val="28"/>
          <w:lang w:eastAsia="ru-RU"/>
        </w:rPr>
        <w:t>бағдарламалары</w:t>
      </w:r>
      <w:proofErr w:type="spellEnd"/>
      <w:r w:rsidR="00DE3B8F" w:rsidRPr="00F15D4F">
        <w:rPr>
          <w:rFonts w:ascii="Times New Roman" w:eastAsia="Times New Roman" w:hAnsi="Times New Roman" w:cs="Times New Roman"/>
          <w:bCs/>
          <w:sz w:val="28"/>
          <w:szCs w:val="28"/>
          <w:lang w:eastAsia="ru-RU"/>
        </w:rPr>
        <w:t xml:space="preserve"> </w:t>
      </w:r>
      <w:proofErr w:type="spellStart"/>
      <w:r w:rsidR="00DE3B8F" w:rsidRPr="00F15D4F">
        <w:rPr>
          <w:rFonts w:ascii="Times New Roman" w:eastAsia="Times New Roman" w:hAnsi="Times New Roman" w:cs="Times New Roman"/>
          <w:bCs/>
          <w:sz w:val="28"/>
          <w:szCs w:val="28"/>
          <w:lang w:eastAsia="ru-RU"/>
        </w:rPr>
        <w:t>бойынша</w:t>
      </w:r>
      <w:proofErr w:type="spellEnd"/>
      <w:r w:rsidR="00DE3B8F" w:rsidRPr="00F15D4F">
        <w:rPr>
          <w:rFonts w:ascii="Times New Roman" w:eastAsia="Times New Roman" w:hAnsi="Times New Roman" w:cs="Times New Roman"/>
          <w:bCs/>
          <w:sz w:val="28"/>
          <w:szCs w:val="28"/>
          <w:lang w:eastAsia="ru-RU"/>
        </w:rPr>
        <w:t xml:space="preserve"> </w:t>
      </w:r>
      <w:proofErr w:type="spellStart"/>
      <w:r w:rsidR="00DE3B8F" w:rsidRPr="00F15D4F">
        <w:rPr>
          <w:rFonts w:ascii="Times New Roman" w:eastAsia="Times New Roman" w:hAnsi="Times New Roman" w:cs="Times New Roman"/>
          <w:bCs/>
          <w:sz w:val="28"/>
          <w:szCs w:val="28"/>
          <w:lang w:eastAsia="ru-RU"/>
        </w:rPr>
        <w:t>күндізгі</w:t>
      </w:r>
      <w:proofErr w:type="spellEnd"/>
      <w:r w:rsidR="00DE3B8F" w:rsidRPr="00F15D4F">
        <w:rPr>
          <w:rFonts w:ascii="Times New Roman" w:eastAsia="Times New Roman" w:hAnsi="Times New Roman" w:cs="Times New Roman"/>
          <w:bCs/>
          <w:sz w:val="28"/>
          <w:szCs w:val="28"/>
          <w:lang w:eastAsia="ru-RU"/>
        </w:rPr>
        <w:t xml:space="preserve"> </w:t>
      </w:r>
      <w:proofErr w:type="spellStart"/>
      <w:r w:rsidR="00DE3B8F" w:rsidRPr="00F15D4F">
        <w:rPr>
          <w:rFonts w:ascii="Times New Roman" w:eastAsia="Times New Roman" w:hAnsi="Times New Roman" w:cs="Times New Roman"/>
          <w:bCs/>
          <w:sz w:val="28"/>
          <w:szCs w:val="28"/>
          <w:lang w:eastAsia="ru-RU"/>
        </w:rPr>
        <w:t>бөлімдеТжКБ</w:t>
      </w:r>
      <w:proofErr w:type="spellEnd"/>
      <w:r w:rsidR="00DE3B8F">
        <w:rPr>
          <w:rFonts w:ascii="Times New Roman" w:eastAsia="Times New Roman" w:hAnsi="Times New Roman" w:cs="Times New Roman"/>
          <w:bCs/>
          <w:sz w:val="28"/>
          <w:szCs w:val="28"/>
          <w:lang w:eastAsia="ru-RU"/>
        </w:rPr>
        <w:t xml:space="preserve"> – 1919 </w:t>
      </w:r>
      <w:proofErr w:type="spellStart"/>
      <w:r w:rsidR="00DE3B8F">
        <w:rPr>
          <w:rFonts w:ascii="Times New Roman" w:eastAsia="Times New Roman" w:hAnsi="Times New Roman" w:cs="Times New Roman"/>
          <w:bCs/>
          <w:sz w:val="28"/>
          <w:szCs w:val="28"/>
          <w:lang w:eastAsia="ru-RU"/>
        </w:rPr>
        <w:t>адам</w:t>
      </w:r>
      <w:proofErr w:type="spellEnd"/>
      <w:r w:rsidR="00DE3B8F">
        <w:rPr>
          <w:rFonts w:ascii="Times New Roman" w:eastAsia="Times New Roman" w:hAnsi="Times New Roman" w:cs="Times New Roman"/>
          <w:bCs/>
          <w:sz w:val="28"/>
          <w:szCs w:val="28"/>
          <w:lang w:eastAsia="ru-RU"/>
        </w:rPr>
        <w:t xml:space="preserve">. (негізінде жоғары – 520, </w:t>
      </w:r>
      <w:proofErr w:type="spellStart"/>
      <w:r w:rsidR="00DE3B8F">
        <w:rPr>
          <w:rFonts w:ascii="Times New Roman" w:eastAsia="Times New Roman" w:hAnsi="Times New Roman" w:cs="Times New Roman"/>
          <w:bCs/>
          <w:sz w:val="28"/>
          <w:szCs w:val="28"/>
          <w:lang w:eastAsia="ru-RU"/>
        </w:rPr>
        <w:t>базасында</w:t>
      </w:r>
      <w:proofErr w:type="spellEnd"/>
      <w:r w:rsidR="00DE3B8F">
        <w:rPr>
          <w:rFonts w:ascii="Times New Roman" w:eastAsia="Times New Roman" w:hAnsi="Times New Roman" w:cs="Times New Roman"/>
          <w:bCs/>
          <w:sz w:val="28"/>
          <w:szCs w:val="28"/>
          <w:lang w:eastAsia="ru-RU"/>
        </w:rPr>
        <w:t xml:space="preserve"> </w:t>
      </w:r>
      <w:proofErr w:type="spellStart"/>
      <w:r w:rsidR="00DE3B8F">
        <w:rPr>
          <w:rFonts w:ascii="Times New Roman" w:eastAsia="Times New Roman" w:hAnsi="Times New Roman" w:cs="Times New Roman"/>
          <w:bCs/>
          <w:sz w:val="28"/>
          <w:szCs w:val="28"/>
          <w:lang w:eastAsia="ru-RU"/>
        </w:rPr>
        <w:t>ТжКБ</w:t>
      </w:r>
      <w:proofErr w:type="spellEnd"/>
      <w:r w:rsidR="00DE3B8F">
        <w:rPr>
          <w:rFonts w:ascii="Times New Roman" w:eastAsia="Times New Roman" w:hAnsi="Times New Roman" w:cs="Times New Roman"/>
          <w:bCs/>
          <w:sz w:val="28"/>
          <w:szCs w:val="28"/>
          <w:lang w:eastAsia="ru-RU"/>
        </w:rPr>
        <w:t xml:space="preserve"> - 1399). Магистратурада – 77 адам, 1 тыңдаушы. Академиялық демалыста 10 адам бар. </w:t>
      </w:r>
    </w:p>
    <w:p w:rsidR="00DE3B8F" w:rsidRDefault="00DE3B8F" w:rsidP="00531B35">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eastAsia="ru-RU"/>
        </w:rPr>
        <w:t xml:space="preserve"> </w:t>
      </w:r>
    </w:p>
    <w:tbl>
      <w:tblPr>
        <w:tblW w:w="11058" w:type="dxa"/>
        <w:tblInd w:w="-1003" w:type="dxa"/>
        <w:tblLayout w:type="fixed"/>
        <w:tblLook w:val="04A0" w:firstRow="1" w:lastRow="0" w:firstColumn="1" w:lastColumn="0" w:noHBand="0" w:noVBand="1"/>
      </w:tblPr>
      <w:tblGrid>
        <w:gridCol w:w="448"/>
        <w:gridCol w:w="2955"/>
        <w:gridCol w:w="1134"/>
        <w:gridCol w:w="2268"/>
        <w:gridCol w:w="1134"/>
        <w:gridCol w:w="992"/>
        <w:gridCol w:w="993"/>
        <w:gridCol w:w="1134"/>
      </w:tblGrid>
      <w:tr w:rsidR="00DE3B8F" w:rsidRPr="00DE3B8F" w:rsidTr="00DE3B8F">
        <w:trPr>
          <w:trHeight w:val="270"/>
        </w:trPr>
        <w:tc>
          <w:tcPr>
            <w:tcW w:w="4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lastRenderedPageBreak/>
              <w:t>№</w:t>
            </w:r>
          </w:p>
        </w:tc>
        <w:tc>
          <w:tcPr>
            <w:tcW w:w="2955" w:type="dxa"/>
            <w:vMerge w:val="restart"/>
            <w:tcBorders>
              <w:top w:val="single" w:sz="8" w:space="0" w:color="auto"/>
              <w:left w:val="nil"/>
              <w:bottom w:val="single" w:sz="8" w:space="0" w:color="000000"/>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оқыту бағыты</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 xml:space="preserve">күндізгі бөлім нысаны </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 xml:space="preserve">жоғары және жоғары оқу орындары базасында қысқартылған білім беру бағдарламалары бойынша </w:t>
            </w:r>
            <w:proofErr w:type="spellStart"/>
            <w:r w:rsidRPr="00DE3B8F">
              <w:rPr>
                <w:rFonts w:ascii="Times New Roman" w:eastAsia="Times New Roman" w:hAnsi="Times New Roman" w:cs="Times New Roman"/>
                <w:b/>
                <w:bCs/>
                <w:sz w:val="23"/>
                <w:szCs w:val="23"/>
                <w:lang w:eastAsia="ru-RU"/>
              </w:rPr>
              <w:t>күндізгі</w:t>
            </w:r>
            <w:proofErr w:type="spellEnd"/>
            <w:r w:rsidRPr="00DE3B8F">
              <w:rPr>
                <w:rFonts w:ascii="Times New Roman" w:eastAsia="Times New Roman" w:hAnsi="Times New Roman" w:cs="Times New Roman"/>
                <w:b/>
                <w:bCs/>
                <w:sz w:val="23"/>
                <w:szCs w:val="23"/>
                <w:lang w:eastAsia="ru-RU"/>
              </w:rPr>
              <w:t xml:space="preserve"> </w:t>
            </w:r>
            <w:proofErr w:type="spellStart"/>
            <w:r w:rsidRPr="00DE3B8F">
              <w:rPr>
                <w:rFonts w:ascii="Times New Roman" w:eastAsia="Times New Roman" w:hAnsi="Times New Roman" w:cs="Times New Roman"/>
                <w:b/>
                <w:bCs/>
                <w:sz w:val="23"/>
                <w:szCs w:val="23"/>
                <w:lang w:eastAsia="ru-RU"/>
              </w:rPr>
              <w:t>оқу</w:t>
            </w:r>
            <w:proofErr w:type="spellEnd"/>
            <w:r w:rsidRPr="00DE3B8F">
              <w:rPr>
                <w:rFonts w:ascii="Times New Roman" w:eastAsia="Times New Roman" w:hAnsi="Times New Roman" w:cs="Times New Roman"/>
                <w:b/>
                <w:bCs/>
                <w:sz w:val="23"/>
                <w:szCs w:val="23"/>
                <w:lang w:eastAsia="ru-RU"/>
              </w:rPr>
              <w:t xml:space="preserve"> </w:t>
            </w:r>
            <w:proofErr w:type="spellStart"/>
            <w:r w:rsidRPr="00DE3B8F">
              <w:rPr>
                <w:rFonts w:ascii="Times New Roman" w:eastAsia="Times New Roman" w:hAnsi="Times New Roman" w:cs="Times New Roman"/>
                <w:b/>
                <w:bCs/>
                <w:sz w:val="23"/>
                <w:szCs w:val="23"/>
                <w:lang w:eastAsia="ru-RU"/>
              </w:rPr>
              <w:t>нысаны</w:t>
            </w:r>
            <w:proofErr w:type="spellEnd"/>
            <w:r w:rsidRPr="00DE3B8F">
              <w:rPr>
                <w:rFonts w:ascii="Times New Roman" w:eastAsia="Times New Roman" w:hAnsi="Times New Roman" w:cs="Times New Roman"/>
                <w:b/>
                <w:bCs/>
                <w:sz w:val="23"/>
                <w:szCs w:val="23"/>
                <w:lang w:eastAsia="ru-RU"/>
              </w:rPr>
              <w:t xml:space="preserve"> </w:t>
            </w:r>
            <w:proofErr w:type="spellStart"/>
            <w:r w:rsidRPr="00DE3B8F">
              <w:rPr>
                <w:rFonts w:ascii="Times New Roman" w:eastAsia="Times New Roman" w:hAnsi="Times New Roman" w:cs="Times New Roman"/>
                <w:b/>
                <w:bCs/>
                <w:sz w:val="23"/>
                <w:szCs w:val="23"/>
                <w:lang w:eastAsia="ru-RU"/>
              </w:rPr>
              <w:t>ТжКБ</w:t>
            </w:r>
            <w:proofErr w:type="spellEnd"/>
          </w:p>
        </w:tc>
        <w:tc>
          <w:tcPr>
            <w:tcW w:w="2126" w:type="dxa"/>
            <w:gridSpan w:val="2"/>
            <w:tcBorders>
              <w:top w:val="single" w:sz="8" w:space="0" w:color="auto"/>
              <w:left w:val="nil"/>
              <w:bottom w:val="single" w:sz="8" w:space="0" w:color="auto"/>
              <w:right w:val="nil"/>
            </w:tcBorders>
            <w:shd w:val="clear" w:color="auto" w:fill="auto"/>
            <w:noWrap/>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магистратура</w:t>
            </w:r>
          </w:p>
        </w:tc>
        <w:tc>
          <w:tcPr>
            <w:tcW w:w="993" w:type="dxa"/>
            <w:vMerge w:val="restart"/>
            <w:tcBorders>
              <w:top w:val="single" w:sz="8" w:space="0" w:color="auto"/>
              <w:left w:val="single" w:sz="8" w:space="0" w:color="auto"/>
              <w:bottom w:val="nil"/>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 xml:space="preserve">магистратура </w:t>
            </w:r>
            <w:r w:rsidRPr="00DE3B8F">
              <w:rPr>
                <w:rFonts w:ascii="Times New Roman" w:eastAsia="Times New Roman" w:hAnsi="Times New Roman" w:cs="Times New Roman"/>
                <w:b/>
                <w:bCs/>
                <w:sz w:val="23"/>
                <w:szCs w:val="23"/>
                <w:lang w:eastAsia="ru-RU"/>
              </w:rPr>
              <w:br/>
            </w:r>
            <w:proofErr w:type="spellStart"/>
            <w:r w:rsidRPr="00DE3B8F">
              <w:rPr>
                <w:rFonts w:ascii="Times New Roman" w:eastAsia="Times New Roman" w:hAnsi="Times New Roman" w:cs="Times New Roman"/>
                <w:b/>
                <w:bCs/>
                <w:sz w:val="23"/>
                <w:szCs w:val="23"/>
                <w:lang w:eastAsia="ru-RU"/>
              </w:rPr>
              <w:t>тыңдаушылар</w:t>
            </w:r>
            <w:proofErr w:type="spellEnd"/>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бағыттар бойынша барлығы</w:t>
            </w:r>
          </w:p>
        </w:tc>
      </w:tr>
      <w:tr w:rsidR="00DE3B8F" w:rsidRPr="00DE3B8F" w:rsidTr="00DE3B8F">
        <w:trPr>
          <w:trHeight w:val="1289"/>
        </w:trPr>
        <w:tc>
          <w:tcPr>
            <w:tcW w:w="448" w:type="dxa"/>
            <w:vMerge/>
            <w:tcBorders>
              <w:top w:val="single" w:sz="8" w:space="0" w:color="auto"/>
              <w:left w:val="single" w:sz="8" w:space="0" w:color="auto"/>
              <w:bottom w:val="single" w:sz="8" w:space="0" w:color="000000"/>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p>
        </w:tc>
        <w:tc>
          <w:tcPr>
            <w:tcW w:w="2955" w:type="dxa"/>
            <w:vMerge/>
            <w:tcBorders>
              <w:top w:val="single" w:sz="8" w:space="0" w:color="auto"/>
              <w:left w:val="nil"/>
              <w:bottom w:val="single" w:sz="8" w:space="0" w:color="000000"/>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p>
        </w:tc>
        <w:tc>
          <w:tcPr>
            <w:tcW w:w="2268" w:type="dxa"/>
            <w:vMerge/>
            <w:tcBorders>
              <w:top w:val="single" w:sz="8" w:space="0" w:color="auto"/>
              <w:left w:val="single" w:sz="8" w:space="0" w:color="auto"/>
              <w:bottom w:val="nil"/>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p>
        </w:tc>
        <w:tc>
          <w:tcPr>
            <w:tcW w:w="1134" w:type="dxa"/>
            <w:tcBorders>
              <w:top w:val="nil"/>
              <w:left w:val="nil"/>
              <w:bottom w:val="nil"/>
              <w:right w:val="single" w:sz="8" w:space="0" w:color="auto"/>
            </w:tcBorders>
            <w:shd w:val="clear" w:color="auto" w:fill="auto"/>
            <w:noWrap/>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1 жыл</w:t>
            </w:r>
          </w:p>
        </w:tc>
        <w:tc>
          <w:tcPr>
            <w:tcW w:w="992" w:type="dxa"/>
            <w:tcBorders>
              <w:top w:val="nil"/>
              <w:left w:val="nil"/>
              <w:bottom w:val="nil"/>
              <w:right w:val="nil"/>
            </w:tcBorders>
            <w:shd w:val="clear" w:color="auto" w:fill="auto"/>
            <w:vAlign w:val="center"/>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2 жылға</w:t>
            </w:r>
          </w:p>
        </w:tc>
        <w:tc>
          <w:tcPr>
            <w:tcW w:w="993" w:type="dxa"/>
            <w:vMerge/>
            <w:tcBorders>
              <w:top w:val="single" w:sz="8" w:space="0" w:color="auto"/>
              <w:left w:val="single" w:sz="8" w:space="0" w:color="auto"/>
              <w:bottom w:val="nil"/>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p>
        </w:tc>
        <w:tc>
          <w:tcPr>
            <w:tcW w:w="1134" w:type="dxa"/>
            <w:vMerge/>
            <w:tcBorders>
              <w:top w:val="single" w:sz="8" w:space="0" w:color="auto"/>
              <w:left w:val="single" w:sz="8" w:space="0" w:color="auto"/>
              <w:bottom w:val="nil"/>
              <w:right w:val="single" w:sz="8" w:space="0" w:color="auto"/>
            </w:tcBorders>
            <w:vAlign w:val="center"/>
            <w:hideMark/>
          </w:tcPr>
          <w:p w:rsidR="00DE3B8F" w:rsidRPr="00DE3B8F" w:rsidRDefault="00DE3B8F" w:rsidP="00DE3B8F">
            <w:pPr>
              <w:spacing w:after="0" w:line="240" w:lineRule="auto"/>
              <w:rPr>
                <w:rFonts w:ascii="Times New Roman" w:eastAsia="Times New Roman" w:hAnsi="Times New Roman" w:cs="Times New Roman"/>
                <w:b/>
                <w:bCs/>
                <w:sz w:val="20"/>
                <w:szCs w:val="20"/>
                <w:lang w:eastAsia="ru-RU"/>
              </w:rPr>
            </w:pPr>
          </w:p>
        </w:tc>
      </w:tr>
      <w:tr w:rsidR="00DE3B8F" w:rsidRPr="00DE3B8F" w:rsidTr="00DE3B8F">
        <w:trPr>
          <w:trHeight w:val="255"/>
        </w:trPr>
        <w:tc>
          <w:tcPr>
            <w:tcW w:w="448"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1</w:t>
            </w:r>
          </w:p>
        </w:tc>
        <w:tc>
          <w:tcPr>
            <w:tcW w:w="2955" w:type="dxa"/>
            <w:tcBorders>
              <w:top w:val="single" w:sz="4" w:space="0" w:color="auto"/>
              <w:left w:val="nil"/>
              <w:bottom w:val="single" w:sz="4" w:space="0" w:color="auto"/>
              <w:right w:val="nil"/>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Педагогикалық ғылымдар</w:t>
            </w:r>
          </w:p>
        </w:tc>
        <w:tc>
          <w:tcPr>
            <w:tcW w:w="1134" w:type="dxa"/>
            <w:tcBorders>
              <w:top w:val="single" w:sz="8" w:space="0" w:color="auto"/>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129</w:t>
            </w:r>
          </w:p>
        </w:tc>
        <w:tc>
          <w:tcPr>
            <w:tcW w:w="2268" w:type="dxa"/>
            <w:tcBorders>
              <w:top w:val="single" w:sz="8" w:space="0" w:color="auto"/>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1583</w:t>
            </w:r>
          </w:p>
        </w:tc>
        <w:tc>
          <w:tcPr>
            <w:tcW w:w="1134" w:type="dxa"/>
            <w:tcBorders>
              <w:top w:val="single" w:sz="8" w:space="0" w:color="auto"/>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0</w:t>
            </w:r>
          </w:p>
        </w:tc>
        <w:tc>
          <w:tcPr>
            <w:tcW w:w="992" w:type="dxa"/>
            <w:tcBorders>
              <w:top w:val="single" w:sz="8" w:space="0" w:color="auto"/>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40</w:t>
            </w:r>
          </w:p>
        </w:tc>
        <w:tc>
          <w:tcPr>
            <w:tcW w:w="993" w:type="dxa"/>
            <w:tcBorders>
              <w:top w:val="single" w:sz="8" w:space="0" w:color="auto"/>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1752</w:t>
            </w:r>
          </w:p>
        </w:tc>
      </w:tr>
      <w:tr w:rsidR="00DE3B8F" w:rsidRPr="00DE3B8F" w:rsidTr="00DE3B8F">
        <w:trPr>
          <w:trHeight w:val="255"/>
        </w:trPr>
        <w:tc>
          <w:tcPr>
            <w:tcW w:w="448"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2</w:t>
            </w:r>
          </w:p>
        </w:tc>
        <w:tc>
          <w:tcPr>
            <w:tcW w:w="2955" w:type="dxa"/>
            <w:tcBorders>
              <w:top w:val="nil"/>
              <w:left w:val="nil"/>
              <w:bottom w:val="single" w:sz="4" w:space="0" w:color="auto"/>
              <w:right w:val="nil"/>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Құқық</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88</w:t>
            </w:r>
          </w:p>
        </w:tc>
        <w:tc>
          <w:tcPr>
            <w:tcW w:w="2268"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230</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2</w:t>
            </w:r>
          </w:p>
        </w:tc>
        <w:tc>
          <w:tcPr>
            <w:tcW w:w="992"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35</w:t>
            </w:r>
          </w:p>
        </w:tc>
        <w:tc>
          <w:tcPr>
            <w:tcW w:w="993"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356</w:t>
            </w:r>
          </w:p>
        </w:tc>
      </w:tr>
      <w:tr w:rsidR="00DE3B8F" w:rsidRPr="00DE3B8F" w:rsidTr="00DE3B8F">
        <w:trPr>
          <w:trHeight w:val="255"/>
        </w:trPr>
        <w:tc>
          <w:tcPr>
            <w:tcW w:w="448"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3</w:t>
            </w:r>
          </w:p>
        </w:tc>
        <w:tc>
          <w:tcPr>
            <w:tcW w:w="2955" w:type="dxa"/>
            <w:tcBorders>
              <w:top w:val="nil"/>
              <w:left w:val="nil"/>
              <w:bottom w:val="single" w:sz="4" w:space="0" w:color="auto"/>
              <w:right w:val="nil"/>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Бизнес және басқару</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15</w:t>
            </w:r>
          </w:p>
        </w:tc>
        <w:tc>
          <w:tcPr>
            <w:tcW w:w="2268"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106</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0</w:t>
            </w:r>
          </w:p>
        </w:tc>
        <w:tc>
          <w:tcPr>
            <w:tcW w:w="992"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0</w:t>
            </w:r>
          </w:p>
        </w:tc>
        <w:tc>
          <w:tcPr>
            <w:tcW w:w="993"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121</w:t>
            </w:r>
          </w:p>
        </w:tc>
      </w:tr>
      <w:tr w:rsidR="00DE3B8F" w:rsidRPr="00DE3B8F" w:rsidTr="00DE3B8F">
        <w:trPr>
          <w:trHeight w:val="255"/>
        </w:trPr>
        <w:tc>
          <w:tcPr>
            <w:tcW w:w="448"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4</w:t>
            </w:r>
          </w:p>
        </w:tc>
        <w:tc>
          <w:tcPr>
            <w:tcW w:w="2955" w:type="dxa"/>
            <w:tcBorders>
              <w:top w:val="nil"/>
              <w:left w:val="nil"/>
              <w:bottom w:val="single" w:sz="4" w:space="0" w:color="auto"/>
              <w:right w:val="nil"/>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Денсаулық сақтау</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123</w:t>
            </w:r>
          </w:p>
        </w:tc>
        <w:tc>
          <w:tcPr>
            <w:tcW w:w="2268"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992"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993"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123</w:t>
            </w:r>
          </w:p>
        </w:tc>
      </w:tr>
      <w:tr w:rsidR="00DE3B8F" w:rsidRPr="00DE3B8F" w:rsidTr="00DE3B8F">
        <w:trPr>
          <w:trHeight w:val="255"/>
        </w:trPr>
        <w:tc>
          <w:tcPr>
            <w:tcW w:w="448"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 </w:t>
            </w:r>
          </w:p>
        </w:tc>
        <w:tc>
          <w:tcPr>
            <w:tcW w:w="2955" w:type="dxa"/>
            <w:tcBorders>
              <w:top w:val="nil"/>
              <w:left w:val="nil"/>
              <w:bottom w:val="single" w:sz="4" w:space="0" w:color="auto"/>
              <w:right w:val="nil"/>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Академиялық демалыс</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5</w:t>
            </w:r>
          </w:p>
        </w:tc>
        <w:tc>
          <w:tcPr>
            <w:tcW w:w="2268"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5</w:t>
            </w:r>
          </w:p>
        </w:tc>
        <w:tc>
          <w:tcPr>
            <w:tcW w:w="1134"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992"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993" w:type="dxa"/>
            <w:tcBorders>
              <w:top w:val="nil"/>
              <w:left w:val="single" w:sz="8" w:space="0" w:color="auto"/>
              <w:bottom w:val="single" w:sz="4" w:space="0" w:color="auto"/>
              <w:right w:val="nil"/>
            </w:tcBorders>
            <w:shd w:val="clear" w:color="000000" w:fill="FFFFFF"/>
            <w:noWrap/>
            <w:vAlign w:val="bottom"/>
            <w:hideMark/>
          </w:tcPr>
          <w:p w:rsidR="00DE3B8F" w:rsidRPr="00DE3B8F" w:rsidRDefault="00DE3B8F" w:rsidP="00DE3B8F">
            <w:pPr>
              <w:spacing w:after="0" w:line="240" w:lineRule="auto"/>
              <w:jc w:val="center"/>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10</w:t>
            </w:r>
          </w:p>
        </w:tc>
      </w:tr>
      <w:tr w:rsidR="00DE3B8F" w:rsidRPr="00DE3B8F" w:rsidTr="00DE3B8F">
        <w:trPr>
          <w:trHeight w:val="270"/>
        </w:trPr>
        <w:tc>
          <w:tcPr>
            <w:tcW w:w="4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sz w:val="23"/>
                <w:szCs w:val="23"/>
                <w:lang w:eastAsia="ru-RU"/>
              </w:rPr>
            </w:pPr>
            <w:r w:rsidRPr="00DE3B8F">
              <w:rPr>
                <w:rFonts w:ascii="Times New Roman" w:eastAsia="Times New Roman" w:hAnsi="Times New Roman" w:cs="Times New Roman"/>
                <w:sz w:val="23"/>
                <w:szCs w:val="23"/>
                <w:lang w:eastAsia="ru-RU"/>
              </w:rPr>
              <w:t> </w:t>
            </w:r>
          </w:p>
        </w:tc>
        <w:tc>
          <w:tcPr>
            <w:tcW w:w="2955"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АКАДЕМИЯ БОЙЫНША БАРЛЫҒЫ</w:t>
            </w:r>
          </w:p>
        </w:tc>
        <w:tc>
          <w:tcPr>
            <w:tcW w:w="1134"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360</w:t>
            </w:r>
          </w:p>
        </w:tc>
        <w:tc>
          <w:tcPr>
            <w:tcW w:w="2268"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1924</w:t>
            </w:r>
          </w:p>
        </w:tc>
        <w:tc>
          <w:tcPr>
            <w:tcW w:w="1134"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2</w:t>
            </w:r>
          </w:p>
        </w:tc>
        <w:tc>
          <w:tcPr>
            <w:tcW w:w="992"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75</w:t>
            </w:r>
          </w:p>
        </w:tc>
        <w:tc>
          <w:tcPr>
            <w:tcW w:w="993"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3"/>
                <w:szCs w:val="23"/>
                <w:lang w:eastAsia="ru-RU"/>
              </w:rPr>
            </w:pPr>
            <w:r w:rsidRPr="00DE3B8F">
              <w:rPr>
                <w:rFonts w:ascii="Times New Roman" w:eastAsia="Times New Roman" w:hAnsi="Times New Roman" w:cs="Times New Roman"/>
                <w:b/>
                <w:bCs/>
                <w:sz w:val="23"/>
                <w:szCs w:val="23"/>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DE3B8F" w:rsidRPr="00DE3B8F" w:rsidRDefault="00DE3B8F" w:rsidP="00DE3B8F">
            <w:pPr>
              <w:spacing w:after="0" w:line="240" w:lineRule="auto"/>
              <w:jc w:val="center"/>
              <w:rPr>
                <w:rFonts w:ascii="Times New Roman" w:eastAsia="Times New Roman" w:hAnsi="Times New Roman" w:cs="Times New Roman"/>
                <w:b/>
                <w:bCs/>
                <w:sz w:val="20"/>
                <w:szCs w:val="20"/>
                <w:lang w:eastAsia="ru-RU"/>
              </w:rPr>
            </w:pPr>
            <w:r w:rsidRPr="00DE3B8F">
              <w:rPr>
                <w:rFonts w:ascii="Times New Roman" w:eastAsia="Times New Roman" w:hAnsi="Times New Roman" w:cs="Times New Roman"/>
                <w:b/>
                <w:bCs/>
                <w:sz w:val="20"/>
                <w:szCs w:val="20"/>
                <w:lang w:eastAsia="ru-RU"/>
              </w:rPr>
              <w:t>2362</w:t>
            </w:r>
          </w:p>
        </w:tc>
      </w:tr>
    </w:tbl>
    <w:p w:rsidR="00DE3B8F" w:rsidRPr="00491726" w:rsidRDefault="00491726" w:rsidP="005F06B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91726">
        <w:rPr>
          <w:rFonts w:ascii="Times New Roman" w:hAnsi="Times New Roman" w:cs="Times New Roman"/>
          <w:sz w:val="28"/>
          <w:szCs w:val="28"/>
          <w:lang w:val="kk-KZ"/>
        </w:rPr>
        <w:t xml:space="preserve">2022-2023 оқу жылының көктемгі семестріне 97 адам ауыстырылды және оқуға қайта қабылданды, оның ішінде: </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Қайта қабылданғандар - 21 адам (бакалавриат)</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                                          - 1 адам (магистратура)</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"Синергия" Мәскеу қаржы-өнеркәсіп университетінен қалпына келтірілді </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                                          - 39 адам (бакалавриат)</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 xml:space="preserve">                                          - 20 адам (магистратура)</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Басқа жоғары оқу орындарынан қайта қабылданғандар – 4 адам (бакалавриат)</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Басқа жоғары оқу орнынан ауысу – 1 адам (бакалавриат)</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Қорытынды аттестаттауға қайта қабылданғандар – 10 адам (бакалавриат)</w:t>
      </w:r>
    </w:p>
    <w:p w:rsidR="00491726" w:rsidRPr="00491726" w:rsidRDefault="00491726" w:rsidP="005F06BF">
      <w:pPr>
        <w:spacing w:after="0" w:line="240" w:lineRule="auto"/>
        <w:jc w:val="both"/>
        <w:rPr>
          <w:rFonts w:ascii="Times New Roman" w:hAnsi="Times New Roman" w:cs="Times New Roman"/>
          <w:sz w:val="28"/>
          <w:szCs w:val="28"/>
          <w:lang w:val="kk-KZ"/>
        </w:rPr>
      </w:pPr>
      <w:r w:rsidRPr="00491726">
        <w:rPr>
          <w:rFonts w:ascii="Times New Roman" w:hAnsi="Times New Roman" w:cs="Times New Roman"/>
          <w:sz w:val="28"/>
          <w:szCs w:val="28"/>
          <w:lang w:val="kk-KZ"/>
        </w:rPr>
        <w:t>Магистрлік диссертацияны қорғауға қайта қабылданғандар – 1 адам (магистратура)</w:t>
      </w:r>
    </w:p>
    <w:p w:rsidR="002B7B96" w:rsidRDefault="002B7B96" w:rsidP="005F06B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Көктемгі семестрде 28 білім алушы ЖОО ішінде ауыстыруды жүзеге асырды:</w:t>
      </w:r>
    </w:p>
    <w:p w:rsidR="002B7B96" w:rsidRDefault="002B7B96"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оқыту тілін ауыстыру туралы аударма – 2 адам (бакалавриат);</w:t>
      </w:r>
    </w:p>
    <w:p w:rsidR="00AF40AE" w:rsidRDefault="00AF40AE"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оқыту тілін ауыстыру туралы аударма – 4 адам (магистратура);</w:t>
      </w:r>
    </w:p>
    <w:p w:rsidR="002B7B96" w:rsidRPr="00B46F7A" w:rsidRDefault="002B7B96" w:rsidP="005F06BF">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ОП–дан екінші ОП-ға ауысу - 22 адам.</w:t>
      </w:r>
    </w:p>
    <w:p w:rsidR="00BA4E9A" w:rsidRDefault="00BA4E9A" w:rsidP="005F06BF">
      <w:pPr>
        <w:spacing w:after="0" w:line="240" w:lineRule="auto"/>
        <w:ind w:firstLine="567"/>
        <w:jc w:val="both"/>
        <w:rPr>
          <w:rFonts w:ascii="Times New Roman" w:hAnsi="Times New Roman" w:cs="Times New Roman"/>
          <w:sz w:val="28"/>
          <w:szCs w:val="28"/>
          <w:lang w:val="kk-KZ"/>
        </w:rPr>
      </w:pPr>
    </w:p>
    <w:p w:rsidR="002B7B96" w:rsidRPr="00E947F0" w:rsidRDefault="00BA4E9A" w:rsidP="005F06BF">
      <w:pPr>
        <w:spacing w:after="0" w:line="240" w:lineRule="auto"/>
        <w:ind w:firstLine="567"/>
        <w:jc w:val="both"/>
        <w:rPr>
          <w:rFonts w:ascii="Times New Roman" w:hAnsi="Times New Roman" w:cs="Times New Roman"/>
          <w:sz w:val="28"/>
          <w:szCs w:val="28"/>
          <w:lang w:val="kk-KZ"/>
        </w:rPr>
      </w:pPr>
      <w:r w:rsidRPr="00E947F0">
        <w:rPr>
          <w:rFonts w:ascii="Times New Roman" w:hAnsi="Times New Roman" w:cs="Times New Roman"/>
          <w:sz w:val="28"/>
          <w:szCs w:val="28"/>
          <w:lang w:val="kk-KZ"/>
        </w:rPr>
        <w:t xml:space="preserve">2022 жылдың 30 желтоқсанынан 30 маусымына дейін 103 адам оқудан шығарылды. </w:t>
      </w:r>
    </w:p>
    <w:p w:rsidR="00BA4E9A" w:rsidRPr="00E947F0" w:rsidRDefault="00BA4E9A" w:rsidP="005F06BF">
      <w:pPr>
        <w:pStyle w:val="a4"/>
        <w:numPr>
          <w:ilvl w:val="0"/>
          <w:numId w:val="9"/>
        </w:numPr>
        <w:spacing w:after="0" w:line="240" w:lineRule="auto"/>
        <w:jc w:val="both"/>
        <w:rPr>
          <w:rFonts w:ascii="Times New Roman" w:hAnsi="Times New Roman" w:cs="Times New Roman"/>
          <w:sz w:val="28"/>
          <w:szCs w:val="28"/>
          <w:lang w:val="kk-KZ"/>
        </w:rPr>
      </w:pPr>
      <w:r w:rsidRPr="00E947F0">
        <w:rPr>
          <w:rFonts w:ascii="Times New Roman" w:hAnsi="Times New Roman" w:cs="Times New Roman"/>
          <w:sz w:val="28"/>
          <w:szCs w:val="28"/>
          <w:lang w:val="kk-KZ"/>
        </w:rPr>
        <w:t xml:space="preserve">басқа ЖОО–ға ауысуына байланысты - 6 адам </w:t>
      </w:r>
    </w:p>
    <w:p w:rsidR="00BA4E9A" w:rsidRDefault="00BA4E9A" w:rsidP="005F06BF">
      <w:pPr>
        <w:pStyle w:val="a4"/>
        <w:numPr>
          <w:ilvl w:val="0"/>
          <w:numId w:val="9"/>
        </w:numPr>
        <w:spacing w:after="0" w:line="240" w:lineRule="auto"/>
        <w:jc w:val="both"/>
        <w:rPr>
          <w:rFonts w:ascii="Times New Roman" w:hAnsi="Times New Roman" w:cs="Times New Roman"/>
          <w:sz w:val="28"/>
          <w:szCs w:val="28"/>
          <w:lang w:val="kk-KZ"/>
        </w:rPr>
      </w:pPr>
      <w:r w:rsidRPr="00E947F0">
        <w:rPr>
          <w:rFonts w:ascii="Times New Roman" w:hAnsi="Times New Roman" w:cs="Times New Roman"/>
          <w:sz w:val="28"/>
          <w:szCs w:val="28"/>
          <w:lang w:val="kk-KZ"/>
        </w:rPr>
        <w:t xml:space="preserve">академиялық үлгермеушілігі үшін – </w:t>
      </w:r>
      <w:r w:rsidR="00E947F0" w:rsidRPr="00E947F0">
        <w:rPr>
          <w:rFonts w:ascii="Times New Roman" w:hAnsi="Times New Roman" w:cs="Times New Roman"/>
          <w:sz w:val="28"/>
          <w:szCs w:val="28"/>
        </w:rPr>
        <w:t>7</w:t>
      </w:r>
      <w:r w:rsidRPr="00E947F0">
        <w:rPr>
          <w:rFonts w:ascii="Times New Roman" w:hAnsi="Times New Roman" w:cs="Times New Roman"/>
          <w:sz w:val="28"/>
          <w:szCs w:val="28"/>
          <w:lang w:val="kk-KZ"/>
        </w:rPr>
        <w:t xml:space="preserve"> адам</w:t>
      </w:r>
    </w:p>
    <w:p w:rsidR="002B44B6" w:rsidRPr="00E947F0" w:rsidRDefault="002B44B6" w:rsidP="005F06BF">
      <w:pPr>
        <w:pStyle w:val="a4"/>
        <w:numPr>
          <w:ilvl w:val="0"/>
          <w:numId w:val="9"/>
        </w:numPr>
        <w:spacing w:after="0" w:line="240" w:lineRule="auto"/>
        <w:jc w:val="both"/>
        <w:rPr>
          <w:rFonts w:ascii="Times New Roman" w:hAnsi="Times New Roman" w:cs="Times New Roman"/>
          <w:sz w:val="28"/>
          <w:szCs w:val="28"/>
          <w:lang w:val="kk-KZ"/>
        </w:rPr>
      </w:pPr>
      <w:r w:rsidRPr="00E947F0">
        <w:rPr>
          <w:rFonts w:ascii="Times New Roman" w:hAnsi="Times New Roman" w:cs="Times New Roman"/>
          <w:sz w:val="28"/>
          <w:szCs w:val="28"/>
          <w:lang w:val="kk-KZ"/>
        </w:rPr>
        <w:t>жүйелі түрде сабаққа келмегені үшін (80 сағаттан астам) – 5 адам</w:t>
      </w:r>
    </w:p>
    <w:p w:rsidR="00BA4E9A" w:rsidRPr="00E947F0" w:rsidRDefault="00B61580" w:rsidP="005F06BF">
      <w:pPr>
        <w:pStyle w:val="a4"/>
        <w:numPr>
          <w:ilvl w:val="0"/>
          <w:numId w:val="9"/>
        </w:numPr>
        <w:spacing w:after="0" w:line="240" w:lineRule="auto"/>
        <w:jc w:val="both"/>
        <w:rPr>
          <w:rFonts w:ascii="Times New Roman" w:hAnsi="Times New Roman" w:cs="Times New Roman"/>
          <w:sz w:val="28"/>
          <w:szCs w:val="28"/>
          <w:lang w:val="kk-KZ"/>
        </w:rPr>
      </w:pPr>
      <w:r w:rsidRPr="00E36973">
        <w:rPr>
          <w:rFonts w:ascii="Times New Roman" w:eastAsia="Times New Roman" w:hAnsi="Times New Roman" w:cs="Times New Roman"/>
          <w:sz w:val="28"/>
          <w:szCs w:val="28"/>
          <w:lang w:val="kk-KZ" w:eastAsia="zh-CN"/>
        </w:rPr>
        <w:t>білім беру қызметтерін көрсету туралы шарттың талаптарын бұзғаны үшін, оның ішінде оқу ақысын төлемегені үшін</w:t>
      </w:r>
      <w:r w:rsidR="00BA4E9A" w:rsidRPr="00E947F0">
        <w:rPr>
          <w:rFonts w:ascii="Times New Roman" w:hAnsi="Times New Roman" w:cs="Times New Roman"/>
          <w:sz w:val="28"/>
          <w:szCs w:val="28"/>
          <w:lang w:val="kk-KZ"/>
        </w:rPr>
        <w:t xml:space="preserve"> – 52 адам</w:t>
      </w:r>
    </w:p>
    <w:p w:rsidR="002B44B6" w:rsidRPr="00E947F0" w:rsidRDefault="002B44B6" w:rsidP="00E947F0">
      <w:pPr>
        <w:pStyle w:val="a4"/>
        <w:numPr>
          <w:ilvl w:val="0"/>
          <w:numId w:val="9"/>
        </w:numPr>
        <w:spacing w:after="0" w:line="240" w:lineRule="auto"/>
        <w:jc w:val="both"/>
        <w:rPr>
          <w:rFonts w:ascii="Times New Roman" w:hAnsi="Times New Roman" w:cs="Times New Roman"/>
          <w:sz w:val="28"/>
          <w:szCs w:val="28"/>
          <w:lang w:val="kk-KZ"/>
        </w:rPr>
      </w:pPr>
      <w:r w:rsidRPr="00E947F0">
        <w:rPr>
          <w:rFonts w:ascii="Times New Roman" w:hAnsi="Times New Roman" w:cs="Times New Roman"/>
          <w:sz w:val="28"/>
          <w:szCs w:val="28"/>
          <w:lang w:val="kk-KZ"/>
        </w:rPr>
        <w:t>өз қалауы бойынша – 27 адам</w:t>
      </w:r>
    </w:p>
    <w:p w:rsidR="00E947F0" w:rsidRPr="00E947F0" w:rsidRDefault="00E947F0" w:rsidP="005F139B">
      <w:pPr>
        <w:pStyle w:val="a4"/>
        <w:numPr>
          <w:ilvl w:val="0"/>
          <w:numId w:val="9"/>
        </w:numPr>
        <w:spacing w:after="0" w:line="240" w:lineRule="auto"/>
        <w:ind w:left="0" w:firstLine="284"/>
        <w:jc w:val="both"/>
        <w:rPr>
          <w:rFonts w:ascii="Times New Roman" w:hAnsi="Times New Roman" w:cs="Times New Roman"/>
          <w:sz w:val="32"/>
          <w:szCs w:val="28"/>
          <w:lang w:val="kk-KZ"/>
        </w:rPr>
      </w:pPr>
      <w:r w:rsidRPr="00E947F0">
        <w:rPr>
          <w:rFonts w:ascii="Times New Roman" w:hAnsi="Times New Roman" w:cs="Times New Roman"/>
          <w:sz w:val="28"/>
          <w:szCs w:val="24"/>
          <w:lang w:val="kk-KZ"/>
        </w:rPr>
        <w:t>қорытынды аттестаттауға келмегені үшін – 6 адам</w:t>
      </w:r>
    </w:p>
    <w:p w:rsidR="00BA4E9A" w:rsidRPr="006422D6" w:rsidRDefault="006422D6" w:rsidP="006422D6">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6 адам академиялық демалысқа шықты.</w:t>
      </w:r>
    </w:p>
    <w:p w:rsidR="002B7B96" w:rsidRDefault="002B7B96" w:rsidP="005F06BF">
      <w:pPr>
        <w:spacing w:after="0" w:line="240" w:lineRule="auto"/>
        <w:ind w:firstLine="567"/>
        <w:jc w:val="both"/>
        <w:rPr>
          <w:rFonts w:ascii="Times New Roman" w:hAnsi="Times New Roman" w:cs="Times New Roman"/>
          <w:b/>
          <w:sz w:val="28"/>
          <w:szCs w:val="28"/>
          <w:lang w:val="kk-KZ"/>
        </w:rPr>
      </w:pPr>
    </w:p>
    <w:p w:rsidR="00025440" w:rsidRDefault="00025440" w:rsidP="00025440">
      <w:pPr>
        <w:spacing w:after="0" w:line="240" w:lineRule="auto"/>
        <w:ind w:firstLine="567"/>
        <w:jc w:val="center"/>
        <w:rPr>
          <w:rFonts w:ascii="Times New Roman" w:hAnsi="Times New Roman" w:cs="Times New Roman"/>
          <w:b/>
        </w:rPr>
      </w:pPr>
    </w:p>
    <w:p w:rsidR="00025440" w:rsidRPr="00E947F0" w:rsidRDefault="00025440" w:rsidP="00025440">
      <w:pPr>
        <w:spacing w:after="0" w:line="240" w:lineRule="auto"/>
        <w:ind w:firstLine="567"/>
        <w:jc w:val="center"/>
        <w:rPr>
          <w:rFonts w:ascii="Times New Roman" w:hAnsi="Times New Roman" w:cs="Times New Roman"/>
          <w:b/>
          <w:lang w:val="kk-KZ"/>
        </w:rPr>
      </w:pPr>
    </w:p>
    <w:p w:rsidR="00025440" w:rsidRDefault="00025440" w:rsidP="00025440">
      <w:pPr>
        <w:spacing w:after="0" w:line="240" w:lineRule="auto"/>
        <w:ind w:firstLine="567"/>
        <w:jc w:val="center"/>
        <w:rPr>
          <w:rFonts w:ascii="Times New Roman" w:hAnsi="Times New Roman" w:cs="Times New Roman"/>
          <w:b/>
        </w:rPr>
      </w:pPr>
    </w:p>
    <w:p w:rsidR="00025440" w:rsidRDefault="00025440" w:rsidP="00025440">
      <w:pPr>
        <w:spacing w:after="0" w:line="240" w:lineRule="auto"/>
        <w:ind w:firstLine="567"/>
        <w:jc w:val="center"/>
        <w:rPr>
          <w:rFonts w:ascii="Times New Roman" w:hAnsi="Times New Roman" w:cs="Times New Roman"/>
          <w:b/>
        </w:rPr>
      </w:pPr>
    </w:p>
    <w:p w:rsidR="00025440" w:rsidRDefault="00025440" w:rsidP="00025440">
      <w:pPr>
        <w:spacing w:after="0" w:line="240" w:lineRule="auto"/>
        <w:ind w:firstLine="567"/>
        <w:jc w:val="center"/>
        <w:rPr>
          <w:rFonts w:ascii="Times New Roman" w:hAnsi="Times New Roman" w:cs="Times New Roman"/>
          <w:b/>
        </w:rPr>
      </w:pPr>
    </w:p>
    <w:p w:rsidR="00025440" w:rsidRDefault="00025440" w:rsidP="00025440">
      <w:pPr>
        <w:spacing w:after="0" w:line="240" w:lineRule="auto"/>
        <w:ind w:firstLine="567"/>
        <w:jc w:val="center"/>
        <w:rPr>
          <w:rFonts w:ascii="Times New Roman" w:hAnsi="Times New Roman" w:cs="Times New Roman"/>
          <w:b/>
        </w:rPr>
      </w:pPr>
      <w:r w:rsidRPr="00025440">
        <w:rPr>
          <w:rFonts w:ascii="Times New Roman" w:hAnsi="Times New Roman" w:cs="Times New Roman"/>
          <w:b/>
          <w:sz w:val="24"/>
        </w:rPr>
        <w:lastRenderedPageBreak/>
        <w:t>20</w:t>
      </w:r>
      <w:r w:rsidR="00664C12" w:rsidRPr="00025440">
        <w:rPr>
          <w:rFonts w:ascii="Times New Roman" w:hAnsi="Times New Roman" w:cs="Times New Roman"/>
          <w:b/>
          <w:sz w:val="24"/>
          <w:lang w:val="kk-KZ"/>
        </w:rPr>
        <w:t>22</w:t>
      </w:r>
      <w:r w:rsidR="00664C12" w:rsidRPr="00025440">
        <w:rPr>
          <w:rFonts w:ascii="Times New Roman" w:hAnsi="Times New Roman" w:cs="Times New Roman"/>
          <w:b/>
          <w:sz w:val="24"/>
        </w:rPr>
        <w:t>-202</w:t>
      </w:r>
      <w:r w:rsidR="00664C12" w:rsidRPr="00025440">
        <w:rPr>
          <w:rFonts w:ascii="Times New Roman" w:hAnsi="Times New Roman" w:cs="Times New Roman"/>
          <w:b/>
          <w:sz w:val="24"/>
          <w:lang w:val="kk-KZ"/>
        </w:rPr>
        <w:t>3</w:t>
      </w:r>
      <w:r w:rsidR="00664C12" w:rsidRPr="00025440">
        <w:rPr>
          <w:rFonts w:ascii="Times New Roman" w:hAnsi="Times New Roman" w:cs="Times New Roman"/>
          <w:b/>
          <w:sz w:val="24"/>
        </w:rPr>
        <w:t xml:space="preserve"> </w:t>
      </w:r>
      <w:proofErr w:type="spellStart"/>
      <w:r w:rsidR="00664C12" w:rsidRPr="00025440">
        <w:rPr>
          <w:rFonts w:ascii="Times New Roman" w:hAnsi="Times New Roman" w:cs="Times New Roman"/>
          <w:b/>
          <w:sz w:val="24"/>
        </w:rPr>
        <w:t>оқу</w:t>
      </w:r>
      <w:proofErr w:type="spellEnd"/>
      <w:r w:rsidR="00664C12" w:rsidRPr="00025440">
        <w:rPr>
          <w:rFonts w:ascii="Times New Roman" w:hAnsi="Times New Roman" w:cs="Times New Roman"/>
          <w:b/>
          <w:sz w:val="24"/>
        </w:rPr>
        <w:t xml:space="preserve"> </w:t>
      </w:r>
      <w:proofErr w:type="spellStart"/>
      <w:r w:rsidR="00664C12" w:rsidRPr="00025440">
        <w:rPr>
          <w:rFonts w:ascii="Times New Roman" w:hAnsi="Times New Roman" w:cs="Times New Roman"/>
          <w:b/>
          <w:sz w:val="24"/>
        </w:rPr>
        <w:t>жылында</w:t>
      </w:r>
      <w:proofErr w:type="spellEnd"/>
      <w:r w:rsidR="00664C12"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студенттерді</w:t>
      </w:r>
      <w:proofErr w:type="spellEnd"/>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ауыстыру</w:t>
      </w:r>
      <w:proofErr w:type="spellEnd"/>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және</w:t>
      </w:r>
      <w:proofErr w:type="spellEnd"/>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қайта</w:t>
      </w:r>
      <w:proofErr w:type="spellEnd"/>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қабылдау</w:t>
      </w:r>
      <w:proofErr w:type="spellEnd"/>
      <w:r w:rsidR="00664C12">
        <w:rPr>
          <w:rFonts w:ascii="Times New Roman" w:hAnsi="Times New Roman" w:cs="Times New Roman"/>
          <w:b/>
          <w:sz w:val="24"/>
          <w:lang w:val="kk-KZ"/>
        </w:rPr>
        <w:t xml:space="preserve"> </w:t>
      </w:r>
    </w:p>
    <w:p w:rsidR="00025440" w:rsidRPr="00190CDE" w:rsidRDefault="00025440" w:rsidP="00025440">
      <w:pPr>
        <w:spacing w:after="0" w:line="240" w:lineRule="auto"/>
        <w:ind w:firstLine="567"/>
        <w:jc w:val="center"/>
        <w:rPr>
          <w:rFonts w:ascii="Times New Roman" w:hAnsi="Times New Roman" w:cs="Times New Roman"/>
          <w:b/>
        </w:rPr>
      </w:pPr>
    </w:p>
    <w:tbl>
      <w:tblPr>
        <w:tblStyle w:val="a3"/>
        <w:tblW w:w="9918" w:type="dxa"/>
        <w:jc w:val="center"/>
        <w:tblLayout w:type="fixed"/>
        <w:tblLook w:val="04A0" w:firstRow="1" w:lastRow="0" w:firstColumn="1" w:lastColumn="0" w:noHBand="0" w:noVBand="1"/>
      </w:tblPr>
      <w:tblGrid>
        <w:gridCol w:w="447"/>
        <w:gridCol w:w="2950"/>
        <w:gridCol w:w="851"/>
        <w:gridCol w:w="992"/>
        <w:gridCol w:w="2977"/>
        <w:gridCol w:w="1701"/>
      </w:tblGrid>
      <w:tr w:rsidR="00025440" w:rsidRPr="00190CDE" w:rsidTr="00D039B5">
        <w:trPr>
          <w:jc w:val="center"/>
        </w:trPr>
        <w:tc>
          <w:tcPr>
            <w:tcW w:w="447" w:type="dxa"/>
            <w:vMerge w:val="restart"/>
          </w:tcPr>
          <w:p w:rsidR="00025440" w:rsidRPr="00D765BE" w:rsidRDefault="00025440" w:rsidP="00D039B5">
            <w:pPr>
              <w:jc w:val="center"/>
              <w:rPr>
                <w:rFonts w:ascii="Times New Roman" w:hAnsi="Times New Roman" w:cs="Times New Roman"/>
                <w:sz w:val="24"/>
              </w:rPr>
            </w:pPr>
            <w:r w:rsidRPr="00D765BE">
              <w:rPr>
                <w:rFonts w:ascii="Times New Roman" w:hAnsi="Times New Roman" w:cs="Times New Roman"/>
                <w:sz w:val="24"/>
              </w:rPr>
              <w:t xml:space="preserve">№                </w:t>
            </w:r>
          </w:p>
        </w:tc>
        <w:tc>
          <w:tcPr>
            <w:tcW w:w="2950" w:type="dxa"/>
            <w:vMerge w:val="restart"/>
          </w:tcPr>
          <w:p w:rsidR="00025440" w:rsidRPr="00D765BE" w:rsidRDefault="00025440" w:rsidP="00D039B5">
            <w:pPr>
              <w:jc w:val="center"/>
              <w:rPr>
                <w:rFonts w:ascii="Times New Roman" w:hAnsi="Times New Roman" w:cs="Times New Roman"/>
                <w:sz w:val="24"/>
              </w:rPr>
            </w:pPr>
            <w:r w:rsidRPr="00D765BE">
              <w:rPr>
                <w:rFonts w:ascii="Times New Roman" w:hAnsi="Times New Roman" w:cs="Times New Roman"/>
                <w:sz w:val="24"/>
              </w:rPr>
              <w:t>Негіздеме</w:t>
            </w:r>
          </w:p>
        </w:tc>
        <w:tc>
          <w:tcPr>
            <w:tcW w:w="6521" w:type="dxa"/>
            <w:gridSpan w:val="4"/>
          </w:tcPr>
          <w:p w:rsidR="00025440" w:rsidRPr="00192480" w:rsidRDefault="00025440" w:rsidP="00D039B5">
            <w:pPr>
              <w:jc w:val="center"/>
              <w:rPr>
                <w:rFonts w:ascii="Times New Roman" w:hAnsi="Times New Roman" w:cs="Times New Roman"/>
                <w:b/>
                <w:sz w:val="24"/>
                <w:lang w:val="kk-KZ"/>
              </w:rPr>
            </w:pPr>
            <w:r w:rsidRPr="00192480">
              <w:rPr>
                <w:rFonts w:ascii="Times New Roman" w:hAnsi="Times New Roman" w:cs="Times New Roman"/>
                <w:b/>
                <w:sz w:val="24"/>
                <w:lang w:val="kk-KZ"/>
              </w:rPr>
              <w:t>2022-2023 оқу жылы</w:t>
            </w:r>
          </w:p>
        </w:tc>
      </w:tr>
      <w:tr w:rsidR="00025440" w:rsidRPr="00190CDE" w:rsidTr="00D039B5">
        <w:trPr>
          <w:jc w:val="center"/>
        </w:trPr>
        <w:tc>
          <w:tcPr>
            <w:tcW w:w="447" w:type="dxa"/>
            <w:vMerge/>
          </w:tcPr>
          <w:p w:rsidR="00025440" w:rsidRPr="00D765BE" w:rsidRDefault="00025440" w:rsidP="00D039B5">
            <w:pPr>
              <w:ind w:firstLine="567"/>
              <w:jc w:val="center"/>
              <w:rPr>
                <w:rFonts w:ascii="Times New Roman" w:hAnsi="Times New Roman" w:cs="Times New Roman"/>
                <w:sz w:val="24"/>
                <w:szCs w:val="28"/>
              </w:rPr>
            </w:pPr>
          </w:p>
        </w:tc>
        <w:tc>
          <w:tcPr>
            <w:tcW w:w="2950" w:type="dxa"/>
            <w:vMerge/>
          </w:tcPr>
          <w:p w:rsidR="00025440" w:rsidRPr="00D765BE" w:rsidRDefault="00025440" w:rsidP="00D039B5">
            <w:pPr>
              <w:ind w:firstLine="567"/>
              <w:jc w:val="center"/>
              <w:rPr>
                <w:rFonts w:ascii="Times New Roman" w:hAnsi="Times New Roman" w:cs="Times New Roman"/>
                <w:sz w:val="24"/>
                <w:szCs w:val="28"/>
              </w:rPr>
            </w:pPr>
          </w:p>
        </w:tc>
        <w:tc>
          <w:tcPr>
            <w:tcW w:w="851" w:type="dxa"/>
          </w:tcPr>
          <w:p w:rsidR="00025440" w:rsidRPr="00D765BE" w:rsidRDefault="00025440" w:rsidP="00D039B5">
            <w:pPr>
              <w:jc w:val="center"/>
              <w:rPr>
                <w:rFonts w:ascii="Times New Roman" w:hAnsi="Times New Roman" w:cs="Times New Roman"/>
                <w:sz w:val="24"/>
              </w:rPr>
            </w:pPr>
            <w:r w:rsidRPr="00D765BE">
              <w:rPr>
                <w:rFonts w:ascii="Times New Roman" w:hAnsi="Times New Roman" w:cs="Times New Roman"/>
                <w:sz w:val="24"/>
              </w:rPr>
              <w:t>Барлығы</w:t>
            </w:r>
          </w:p>
        </w:tc>
        <w:tc>
          <w:tcPr>
            <w:tcW w:w="992" w:type="dxa"/>
          </w:tcPr>
          <w:p w:rsidR="00025440" w:rsidRPr="00D765BE" w:rsidRDefault="00025440" w:rsidP="00D039B5">
            <w:pPr>
              <w:jc w:val="center"/>
              <w:rPr>
                <w:rFonts w:ascii="Times New Roman" w:hAnsi="Times New Roman" w:cs="Times New Roman"/>
                <w:sz w:val="24"/>
              </w:rPr>
            </w:pPr>
            <w:r w:rsidRPr="00D765BE">
              <w:rPr>
                <w:rFonts w:ascii="Times New Roman" w:hAnsi="Times New Roman" w:cs="Times New Roman"/>
                <w:sz w:val="24"/>
              </w:rPr>
              <w:t>Күндізгі</w:t>
            </w:r>
          </w:p>
        </w:tc>
        <w:tc>
          <w:tcPr>
            <w:tcW w:w="2977" w:type="dxa"/>
          </w:tcPr>
          <w:p w:rsidR="00025440" w:rsidRPr="004B15E6" w:rsidRDefault="00025440" w:rsidP="00D039B5">
            <w:pPr>
              <w:jc w:val="center"/>
              <w:rPr>
                <w:rFonts w:ascii="Times New Roman" w:hAnsi="Times New Roman" w:cs="Times New Roman"/>
                <w:sz w:val="20"/>
              </w:rPr>
            </w:pPr>
            <w:r>
              <w:rPr>
                <w:rFonts w:ascii="Times New Roman" w:hAnsi="Times New Roman" w:cs="Times New Roman"/>
                <w:sz w:val="20"/>
                <w:szCs w:val="28"/>
              </w:rPr>
              <w:t>Күндізгі бөлім нысаны</w:t>
            </w:r>
            <w:r w:rsidRPr="004B15E6">
              <w:rPr>
                <w:sz w:val="20"/>
              </w:rPr>
              <w:t xml:space="preserve"> </w:t>
            </w:r>
            <w:r w:rsidRPr="004B15E6">
              <w:rPr>
                <w:rFonts w:ascii="Times New Roman" w:hAnsi="Times New Roman" w:cs="Times New Roman"/>
                <w:sz w:val="20"/>
                <w:szCs w:val="28"/>
              </w:rPr>
              <w:t xml:space="preserve">жоғары білім негізінде қысқартылған білім беру </w:t>
            </w:r>
            <w:proofErr w:type="spellStart"/>
            <w:r w:rsidRPr="004B15E6">
              <w:rPr>
                <w:rFonts w:ascii="Times New Roman" w:hAnsi="Times New Roman" w:cs="Times New Roman"/>
                <w:sz w:val="20"/>
                <w:szCs w:val="28"/>
              </w:rPr>
              <w:t>бағдарламалары</w:t>
            </w:r>
            <w:proofErr w:type="spellEnd"/>
            <w:r w:rsidRPr="004B15E6">
              <w:rPr>
                <w:rFonts w:ascii="Times New Roman" w:hAnsi="Times New Roman" w:cs="Times New Roman"/>
                <w:sz w:val="20"/>
                <w:szCs w:val="28"/>
              </w:rPr>
              <w:t xml:space="preserve"> </w:t>
            </w:r>
            <w:proofErr w:type="spellStart"/>
            <w:r w:rsidRPr="004B15E6">
              <w:rPr>
                <w:rFonts w:ascii="Times New Roman" w:hAnsi="Times New Roman" w:cs="Times New Roman"/>
                <w:sz w:val="20"/>
                <w:szCs w:val="28"/>
              </w:rPr>
              <w:t>бойынша</w:t>
            </w:r>
            <w:proofErr w:type="spellEnd"/>
            <w:r w:rsidRPr="004B15E6">
              <w:rPr>
                <w:rFonts w:ascii="Times New Roman" w:hAnsi="Times New Roman" w:cs="Times New Roman"/>
                <w:sz w:val="20"/>
                <w:szCs w:val="28"/>
              </w:rPr>
              <w:t xml:space="preserve"> </w:t>
            </w:r>
            <w:proofErr w:type="spellStart"/>
            <w:r w:rsidRPr="004B15E6">
              <w:rPr>
                <w:rFonts w:ascii="Times New Roman" w:hAnsi="Times New Roman" w:cs="Times New Roman"/>
                <w:sz w:val="20"/>
                <w:szCs w:val="28"/>
              </w:rPr>
              <w:t>және</w:t>
            </w:r>
            <w:proofErr w:type="spellEnd"/>
            <w:r w:rsidRPr="004B15E6">
              <w:rPr>
                <w:rFonts w:ascii="Times New Roman" w:hAnsi="Times New Roman" w:cs="Times New Roman"/>
                <w:sz w:val="20"/>
                <w:szCs w:val="28"/>
              </w:rPr>
              <w:t xml:space="preserve"> </w:t>
            </w:r>
            <w:proofErr w:type="spellStart"/>
            <w:r w:rsidRPr="004B15E6">
              <w:rPr>
                <w:rFonts w:ascii="Times New Roman" w:hAnsi="Times New Roman" w:cs="Times New Roman"/>
                <w:sz w:val="20"/>
                <w:szCs w:val="28"/>
              </w:rPr>
              <w:t>ТжКБ</w:t>
            </w:r>
            <w:proofErr w:type="spellEnd"/>
          </w:p>
        </w:tc>
        <w:tc>
          <w:tcPr>
            <w:tcW w:w="1701" w:type="dxa"/>
          </w:tcPr>
          <w:p w:rsidR="00025440" w:rsidRPr="004B15E6" w:rsidRDefault="00025440" w:rsidP="00D039B5">
            <w:pPr>
              <w:jc w:val="center"/>
              <w:rPr>
                <w:rFonts w:ascii="Times New Roman" w:hAnsi="Times New Roman" w:cs="Times New Roman"/>
                <w:sz w:val="20"/>
              </w:rPr>
            </w:pPr>
            <w:r w:rsidRPr="00D765BE">
              <w:rPr>
                <w:rFonts w:ascii="Times New Roman" w:hAnsi="Times New Roman" w:cs="Times New Roman"/>
                <w:sz w:val="24"/>
              </w:rPr>
              <w:t>Магистратура</w:t>
            </w:r>
          </w:p>
        </w:tc>
      </w:tr>
      <w:tr w:rsidR="00025440" w:rsidRPr="00190CDE" w:rsidTr="00D039B5">
        <w:trPr>
          <w:jc w:val="center"/>
        </w:trPr>
        <w:tc>
          <w:tcPr>
            <w:tcW w:w="447" w:type="dxa"/>
          </w:tcPr>
          <w:p w:rsidR="00025440" w:rsidRPr="00D765BE" w:rsidRDefault="00025440" w:rsidP="00D039B5">
            <w:pPr>
              <w:jc w:val="center"/>
              <w:rPr>
                <w:rFonts w:ascii="Times New Roman" w:hAnsi="Times New Roman" w:cs="Times New Roman"/>
                <w:sz w:val="24"/>
                <w:szCs w:val="24"/>
              </w:rPr>
            </w:pPr>
            <w:r w:rsidRPr="00D765BE">
              <w:rPr>
                <w:rFonts w:ascii="Times New Roman" w:hAnsi="Times New Roman" w:cs="Times New Roman"/>
                <w:sz w:val="24"/>
                <w:szCs w:val="24"/>
              </w:rPr>
              <w:t>1</w:t>
            </w:r>
          </w:p>
        </w:tc>
        <w:tc>
          <w:tcPr>
            <w:tcW w:w="2950" w:type="dxa"/>
          </w:tcPr>
          <w:p w:rsidR="00025440" w:rsidRPr="00D765BE" w:rsidRDefault="00025440" w:rsidP="00D039B5">
            <w:pPr>
              <w:jc w:val="both"/>
              <w:rPr>
                <w:rFonts w:ascii="Times New Roman" w:hAnsi="Times New Roman" w:cs="Times New Roman"/>
                <w:sz w:val="24"/>
                <w:szCs w:val="24"/>
              </w:rPr>
            </w:pPr>
            <w:r w:rsidRPr="00D765BE">
              <w:rPr>
                <w:rFonts w:ascii="Times New Roman" w:hAnsi="Times New Roman" w:cs="Times New Roman"/>
                <w:sz w:val="24"/>
                <w:szCs w:val="24"/>
              </w:rPr>
              <w:t>Академиялық демалыстан кейін</w:t>
            </w:r>
          </w:p>
        </w:tc>
        <w:tc>
          <w:tcPr>
            <w:tcW w:w="851" w:type="dxa"/>
          </w:tcPr>
          <w:p w:rsidR="00025440" w:rsidRPr="00D765BE" w:rsidRDefault="00025440" w:rsidP="00D039B5">
            <w:pPr>
              <w:jc w:val="center"/>
              <w:rPr>
                <w:rFonts w:ascii="Times New Roman" w:hAnsi="Times New Roman" w:cs="Times New Roman"/>
                <w:b/>
                <w:sz w:val="24"/>
                <w:szCs w:val="24"/>
                <w:lang w:val="kk-KZ"/>
              </w:rPr>
            </w:pPr>
            <w:r w:rsidRPr="00D765BE">
              <w:rPr>
                <w:rFonts w:ascii="Times New Roman" w:hAnsi="Times New Roman" w:cs="Times New Roman"/>
                <w:b/>
                <w:sz w:val="24"/>
                <w:szCs w:val="24"/>
                <w:lang w:val="kk-KZ"/>
              </w:rPr>
              <w:t>6</w:t>
            </w:r>
          </w:p>
        </w:tc>
        <w:tc>
          <w:tcPr>
            <w:tcW w:w="992"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4</w:t>
            </w:r>
          </w:p>
        </w:tc>
        <w:tc>
          <w:tcPr>
            <w:tcW w:w="2977"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2</w:t>
            </w:r>
          </w:p>
        </w:tc>
        <w:tc>
          <w:tcPr>
            <w:tcW w:w="1701"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w:t>
            </w:r>
          </w:p>
        </w:tc>
      </w:tr>
      <w:tr w:rsidR="00025440" w:rsidRPr="00190CDE" w:rsidTr="00D039B5">
        <w:trPr>
          <w:jc w:val="center"/>
        </w:trPr>
        <w:tc>
          <w:tcPr>
            <w:tcW w:w="447" w:type="dxa"/>
          </w:tcPr>
          <w:p w:rsidR="00025440" w:rsidRPr="00D765BE" w:rsidRDefault="00025440" w:rsidP="00D039B5">
            <w:pPr>
              <w:jc w:val="center"/>
              <w:rPr>
                <w:rFonts w:ascii="Times New Roman" w:hAnsi="Times New Roman" w:cs="Times New Roman"/>
                <w:sz w:val="24"/>
                <w:szCs w:val="24"/>
              </w:rPr>
            </w:pPr>
            <w:r w:rsidRPr="00D765BE">
              <w:rPr>
                <w:rFonts w:ascii="Times New Roman" w:hAnsi="Times New Roman" w:cs="Times New Roman"/>
                <w:sz w:val="24"/>
                <w:szCs w:val="24"/>
              </w:rPr>
              <w:t>2</w:t>
            </w:r>
          </w:p>
        </w:tc>
        <w:tc>
          <w:tcPr>
            <w:tcW w:w="2950" w:type="dxa"/>
          </w:tcPr>
          <w:p w:rsidR="00025440" w:rsidRPr="00D765BE" w:rsidRDefault="00025440" w:rsidP="00D039B5">
            <w:pPr>
              <w:jc w:val="both"/>
              <w:rPr>
                <w:rFonts w:ascii="Times New Roman" w:hAnsi="Times New Roman" w:cs="Times New Roman"/>
                <w:sz w:val="24"/>
                <w:szCs w:val="24"/>
              </w:rPr>
            </w:pPr>
            <w:r w:rsidRPr="00D765BE">
              <w:rPr>
                <w:rFonts w:ascii="Times New Roman" w:hAnsi="Times New Roman" w:cs="Times New Roman"/>
                <w:sz w:val="24"/>
                <w:szCs w:val="24"/>
              </w:rPr>
              <w:t>Басқа жоғары оқу орындарынан ауысу</w:t>
            </w:r>
          </w:p>
        </w:tc>
        <w:tc>
          <w:tcPr>
            <w:tcW w:w="851" w:type="dxa"/>
          </w:tcPr>
          <w:p w:rsidR="00025440" w:rsidRPr="00D765BE" w:rsidRDefault="00025440" w:rsidP="00D039B5">
            <w:pPr>
              <w:jc w:val="center"/>
              <w:rPr>
                <w:rFonts w:ascii="Times New Roman" w:hAnsi="Times New Roman" w:cs="Times New Roman"/>
                <w:b/>
                <w:sz w:val="24"/>
                <w:szCs w:val="24"/>
                <w:lang w:val="kk-KZ"/>
              </w:rPr>
            </w:pPr>
            <w:r w:rsidRPr="00D765BE">
              <w:rPr>
                <w:rFonts w:ascii="Times New Roman" w:hAnsi="Times New Roman" w:cs="Times New Roman"/>
                <w:b/>
                <w:sz w:val="24"/>
                <w:szCs w:val="24"/>
                <w:lang w:val="kk-KZ"/>
              </w:rPr>
              <w:t>75</w:t>
            </w:r>
          </w:p>
        </w:tc>
        <w:tc>
          <w:tcPr>
            <w:tcW w:w="992"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36</w:t>
            </w:r>
          </w:p>
        </w:tc>
        <w:tc>
          <w:tcPr>
            <w:tcW w:w="2977"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12</w:t>
            </w:r>
          </w:p>
        </w:tc>
        <w:tc>
          <w:tcPr>
            <w:tcW w:w="1701"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27</w:t>
            </w:r>
          </w:p>
        </w:tc>
      </w:tr>
      <w:tr w:rsidR="00025440" w:rsidRPr="00190CDE" w:rsidTr="00D039B5">
        <w:trPr>
          <w:jc w:val="center"/>
        </w:trPr>
        <w:tc>
          <w:tcPr>
            <w:tcW w:w="447" w:type="dxa"/>
          </w:tcPr>
          <w:p w:rsidR="00025440" w:rsidRPr="00D765BE" w:rsidRDefault="00025440" w:rsidP="00D039B5">
            <w:pPr>
              <w:jc w:val="center"/>
              <w:rPr>
                <w:rFonts w:ascii="Times New Roman" w:hAnsi="Times New Roman" w:cs="Times New Roman"/>
                <w:sz w:val="24"/>
                <w:szCs w:val="24"/>
              </w:rPr>
            </w:pPr>
            <w:r w:rsidRPr="00D765BE">
              <w:rPr>
                <w:rFonts w:ascii="Times New Roman" w:hAnsi="Times New Roman" w:cs="Times New Roman"/>
                <w:sz w:val="24"/>
                <w:szCs w:val="24"/>
              </w:rPr>
              <w:t>3</w:t>
            </w:r>
          </w:p>
        </w:tc>
        <w:tc>
          <w:tcPr>
            <w:tcW w:w="2950" w:type="dxa"/>
          </w:tcPr>
          <w:p w:rsidR="00025440" w:rsidRPr="00D765BE" w:rsidRDefault="00D039B5" w:rsidP="00D039B5">
            <w:pPr>
              <w:jc w:val="both"/>
              <w:rPr>
                <w:rFonts w:ascii="Times New Roman" w:hAnsi="Times New Roman" w:cs="Times New Roman"/>
                <w:sz w:val="24"/>
                <w:szCs w:val="24"/>
              </w:rPr>
            </w:pPr>
            <w:r>
              <w:rPr>
                <w:rFonts w:ascii="Times New Roman" w:hAnsi="Times New Roman" w:cs="Times New Roman"/>
                <w:sz w:val="24"/>
                <w:szCs w:val="24"/>
              </w:rPr>
              <w:t>Қалпына келтіру</w:t>
            </w:r>
            <w:r w:rsidR="00025440" w:rsidRPr="00D765BE">
              <w:rPr>
                <w:rFonts w:ascii="Times New Roman" w:hAnsi="Times New Roman" w:cs="Times New Roman"/>
                <w:sz w:val="24"/>
                <w:szCs w:val="24"/>
                <w:lang w:val="kk-KZ"/>
              </w:rPr>
              <w:t>(</w:t>
            </w:r>
            <w:r w:rsidR="00025440" w:rsidRPr="00D765BE">
              <w:rPr>
                <w:rFonts w:ascii="Times New Roman" w:hAnsi="Times New Roman" w:cs="Times New Roman"/>
                <w:sz w:val="24"/>
                <w:szCs w:val="24"/>
              </w:rPr>
              <w:t>бұрын оқудан шығарылған студенттер</w:t>
            </w:r>
            <w:r w:rsidR="00025440" w:rsidRPr="00D765BE">
              <w:rPr>
                <w:rFonts w:ascii="Times New Roman" w:hAnsi="Times New Roman" w:cs="Times New Roman"/>
                <w:sz w:val="24"/>
                <w:szCs w:val="24"/>
                <w:lang w:val="kk-KZ"/>
              </w:rPr>
              <w:t>)</w:t>
            </w:r>
          </w:p>
        </w:tc>
        <w:tc>
          <w:tcPr>
            <w:tcW w:w="851" w:type="dxa"/>
          </w:tcPr>
          <w:p w:rsidR="00025440" w:rsidRPr="00D765BE" w:rsidRDefault="00025440" w:rsidP="00D039B5">
            <w:pPr>
              <w:jc w:val="center"/>
              <w:rPr>
                <w:rFonts w:ascii="Times New Roman" w:hAnsi="Times New Roman" w:cs="Times New Roman"/>
                <w:b/>
                <w:sz w:val="24"/>
                <w:szCs w:val="24"/>
                <w:lang w:val="kk-KZ"/>
              </w:rPr>
            </w:pPr>
            <w:r w:rsidRPr="00D765BE">
              <w:rPr>
                <w:rFonts w:ascii="Times New Roman" w:hAnsi="Times New Roman" w:cs="Times New Roman"/>
                <w:b/>
                <w:sz w:val="24"/>
                <w:szCs w:val="24"/>
                <w:lang w:val="kk-KZ"/>
              </w:rPr>
              <w:t>41</w:t>
            </w:r>
          </w:p>
        </w:tc>
        <w:tc>
          <w:tcPr>
            <w:tcW w:w="992"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12</w:t>
            </w:r>
          </w:p>
        </w:tc>
        <w:tc>
          <w:tcPr>
            <w:tcW w:w="2977"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27</w:t>
            </w:r>
          </w:p>
        </w:tc>
        <w:tc>
          <w:tcPr>
            <w:tcW w:w="1701"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2</w:t>
            </w:r>
          </w:p>
        </w:tc>
      </w:tr>
      <w:tr w:rsidR="00025440" w:rsidRPr="00190CDE" w:rsidTr="00D039B5">
        <w:trPr>
          <w:jc w:val="center"/>
        </w:trPr>
        <w:tc>
          <w:tcPr>
            <w:tcW w:w="447" w:type="dxa"/>
          </w:tcPr>
          <w:p w:rsidR="00025440" w:rsidRPr="00D765BE" w:rsidRDefault="00025440" w:rsidP="00D039B5">
            <w:pPr>
              <w:jc w:val="center"/>
              <w:rPr>
                <w:rFonts w:ascii="Times New Roman" w:hAnsi="Times New Roman" w:cs="Times New Roman"/>
                <w:sz w:val="24"/>
                <w:szCs w:val="24"/>
              </w:rPr>
            </w:pPr>
            <w:r w:rsidRPr="00D765BE">
              <w:rPr>
                <w:rFonts w:ascii="Times New Roman" w:hAnsi="Times New Roman" w:cs="Times New Roman"/>
                <w:sz w:val="24"/>
                <w:szCs w:val="24"/>
              </w:rPr>
              <w:t>4</w:t>
            </w:r>
          </w:p>
        </w:tc>
        <w:tc>
          <w:tcPr>
            <w:tcW w:w="2950" w:type="dxa"/>
          </w:tcPr>
          <w:p w:rsidR="00025440" w:rsidRPr="00D765BE" w:rsidRDefault="00D039B5" w:rsidP="00D039B5">
            <w:pPr>
              <w:jc w:val="both"/>
              <w:rPr>
                <w:rFonts w:ascii="Times New Roman" w:hAnsi="Times New Roman" w:cs="Times New Roman"/>
                <w:sz w:val="24"/>
                <w:szCs w:val="24"/>
              </w:rPr>
            </w:pPr>
            <w:r>
              <w:rPr>
                <w:rFonts w:ascii="Times New Roman" w:hAnsi="Times New Roman" w:cs="Times New Roman"/>
                <w:sz w:val="24"/>
                <w:szCs w:val="24"/>
              </w:rPr>
              <w:t>АА-да қалпына келтіру</w:t>
            </w:r>
          </w:p>
        </w:tc>
        <w:tc>
          <w:tcPr>
            <w:tcW w:w="851" w:type="dxa"/>
          </w:tcPr>
          <w:p w:rsidR="00025440" w:rsidRPr="00D765BE" w:rsidRDefault="00025440" w:rsidP="00D039B5">
            <w:pPr>
              <w:jc w:val="center"/>
              <w:rPr>
                <w:rFonts w:ascii="Times New Roman" w:hAnsi="Times New Roman" w:cs="Times New Roman"/>
                <w:b/>
                <w:sz w:val="24"/>
                <w:szCs w:val="24"/>
                <w:lang w:val="kk-KZ"/>
              </w:rPr>
            </w:pPr>
            <w:r w:rsidRPr="00D765BE">
              <w:rPr>
                <w:rFonts w:ascii="Times New Roman" w:hAnsi="Times New Roman" w:cs="Times New Roman"/>
                <w:b/>
                <w:sz w:val="24"/>
                <w:szCs w:val="24"/>
                <w:lang w:val="kk-KZ"/>
              </w:rPr>
              <w:t>11</w:t>
            </w:r>
          </w:p>
        </w:tc>
        <w:tc>
          <w:tcPr>
            <w:tcW w:w="992"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5</w:t>
            </w:r>
          </w:p>
        </w:tc>
        <w:tc>
          <w:tcPr>
            <w:tcW w:w="2977"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5</w:t>
            </w:r>
          </w:p>
        </w:tc>
        <w:tc>
          <w:tcPr>
            <w:tcW w:w="1701"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1</w:t>
            </w:r>
          </w:p>
        </w:tc>
      </w:tr>
      <w:tr w:rsidR="00025440" w:rsidRPr="00190CDE" w:rsidTr="00D039B5">
        <w:trPr>
          <w:jc w:val="center"/>
        </w:trPr>
        <w:tc>
          <w:tcPr>
            <w:tcW w:w="3397" w:type="dxa"/>
            <w:gridSpan w:val="2"/>
          </w:tcPr>
          <w:p w:rsidR="00025440" w:rsidRPr="00D765BE" w:rsidRDefault="00025440" w:rsidP="00D039B5">
            <w:pPr>
              <w:rPr>
                <w:rFonts w:ascii="Times New Roman" w:hAnsi="Times New Roman" w:cs="Times New Roman"/>
                <w:b/>
                <w:sz w:val="24"/>
                <w:szCs w:val="24"/>
              </w:rPr>
            </w:pPr>
            <w:r w:rsidRPr="00D765BE">
              <w:rPr>
                <w:rFonts w:ascii="Times New Roman" w:hAnsi="Times New Roman" w:cs="Times New Roman"/>
                <w:b/>
                <w:sz w:val="24"/>
                <w:szCs w:val="24"/>
              </w:rPr>
              <w:t>Барлығы</w:t>
            </w:r>
          </w:p>
        </w:tc>
        <w:tc>
          <w:tcPr>
            <w:tcW w:w="851" w:type="dxa"/>
          </w:tcPr>
          <w:p w:rsidR="00025440" w:rsidRPr="00D765BE" w:rsidRDefault="00025440" w:rsidP="00D039B5">
            <w:pPr>
              <w:jc w:val="center"/>
              <w:rPr>
                <w:rFonts w:ascii="Times New Roman" w:hAnsi="Times New Roman" w:cs="Times New Roman"/>
                <w:b/>
                <w:sz w:val="24"/>
                <w:szCs w:val="24"/>
                <w:lang w:val="kk-KZ"/>
              </w:rPr>
            </w:pPr>
            <w:r w:rsidRPr="00D765BE">
              <w:rPr>
                <w:rFonts w:ascii="Times New Roman" w:hAnsi="Times New Roman" w:cs="Times New Roman"/>
                <w:b/>
                <w:sz w:val="24"/>
                <w:szCs w:val="24"/>
                <w:lang w:val="kk-KZ"/>
              </w:rPr>
              <w:t>133</w:t>
            </w:r>
          </w:p>
        </w:tc>
        <w:tc>
          <w:tcPr>
            <w:tcW w:w="992"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57</w:t>
            </w:r>
          </w:p>
        </w:tc>
        <w:tc>
          <w:tcPr>
            <w:tcW w:w="2977"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46</w:t>
            </w:r>
          </w:p>
        </w:tc>
        <w:tc>
          <w:tcPr>
            <w:tcW w:w="1701" w:type="dxa"/>
          </w:tcPr>
          <w:p w:rsidR="00025440" w:rsidRPr="00D765BE" w:rsidRDefault="00025440" w:rsidP="00D039B5">
            <w:pPr>
              <w:jc w:val="center"/>
              <w:rPr>
                <w:rFonts w:ascii="Times New Roman" w:hAnsi="Times New Roman" w:cs="Times New Roman"/>
                <w:sz w:val="24"/>
                <w:szCs w:val="24"/>
                <w:lang w:val="kk-KZ"/>
              </w:rPr>
            </w:pPr>
            <w:r w:rsidRPr="00D765BE">
              <w:rPr>
                <w:rFonts w:ascii="Times New Roman" w:hAnsi="Times New Roman" w:cs="Times New Roman"/>
                <w:sz w:val="24"/>
                <w:szCs w:val="24"/>
                <w:lang w:val="kk-KZ"/>
              </w:rPr>
              <w:t>30</w:t>
            </w:r>
          </w:p>
        </w:tc>
      </w:tr>
    </w:tbl>
    <w:p w:rsidR="00025440" w:rsidRDefault="00025440" w:rsidP="00531B35">
      <w:pPr>
        <w:spacing w:after="0" w:line="240" w:lineRule="auto"/>
        <w:ind w:firstLine="567"/>
        <w:jc w:val="both"/>
        <w:rPr>
          <w:rFonts w:ascii="Times New Roman" w:hAnsi="Times New Roman" w:cs="Times New Roman"/>
          <w:i/>
          <w:sz w:val="28"/>
          <w:szCs w:val="28"/>
        </w:rPr>
      </w:pPr>
    </w:p>
    <w:p w:rsidR="006630B1" w:rsidRPr="00190CDE" w:rsidRDefault="00664C12" w:rsidP="006D00AF">
      <w:pPr>
        <w:spacing w:after="0" w:line="240" w:lineRule="auto"/>
        <w:ind w:firstLine="567"/>
        <w:jc w:val="center"/>
        <w:rPr>
          <w:rFonts w:ascii="Times New Roman" w:hAnsi="Times New Roman" w:cs="Times New Roman"/>
          <w:b/>
          <w:color w:val="FF0000"/>
        </w:rPr>
      </w:pPr>
      <w:r>
        <w:rPr>
          <w:rFonts w:ascii="Times New Roman" w:hAnsi="Times New Roman" w:cs="Times New Roman"/>
          <w:b/>
          <w:sz w:val="24"/>
          <w:lang w:val="kk-KZ"/>
        </w:rPr>
        <w:t>20</w:t>
      </w:r>
      <w:r w:rsidRPr="00025440">
        <w:rPr>
          <w:rFonts w:ascii="Times New Roman" w:hAnsi="Times New Roman" w:cs="Times New Roman"/>
          <w:b/>
          <w:sz w:val="24"/>
          <w:lang w:val="kk-KZ"/>
        </w:rPr>
        <w:t>22</w:t>
      </w:r>
      <w:r w:rsidRPr="00025440">
        <w:rPr>
          <w:rFonts w:ascii="Times New Roman" w:hAnsi="Times New Roman" w:cs="Times New Roman"/>
          <w:b/>
          <w:sz w:val="24"/>
        </w:rPr>
        <w:t>-202</w:t>
      </w:r>
      <w:r w:rsidRPr="00025440">
        <w:rPr>
          <w:rFonts w:ascii="Times New Roman" w:hAnsi="Times New Roman" w:cs="Times New Roman"/>
          <w:b/>
          <w:sz w:val="24"/>
          <w:lang w:val="kk-KZ"/>
        </w:rPr>
        <w:t>3</w:t>
      </w:r>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оқу</w:t>
      </w:r>
      <w:proofErr w:type="spellEnd"/>
      <w:r w:rsidRPr="00025440">
        <w:rPr>
          <w:rFonts w:ascii="Times New Roman" w:hAnsi="Times New Roman" w:cs="Times New Roman"/>
          <w:b/>
          <w:sz w:val="24"/>
        </w:rPr>
        <w:t xml:space="preserve"> </w:t>
      </w:r>
      <w:proofErr w:type="spellStart"/>
      <w:r w:rsidRPr="00025440">
        <w:rPr>
          <w:rFonts w:ascii="Times New Roman" w:hAnsi="Times New Roman" w:cs="Times New Roman"/>
          <w:b/>
          <w:sz w:val="24"/>
        </w:rPr>
        <w:t>жылында</w:t>
      </w:r>
      <w:proofErr w:type="spellEnd"/>
      <w:r w:rsidRPr="00025440">
        <w:rPr>
          <w:rFonts w:ascii="Times New Roman" w:hAnsi="Times New Roman" w:cs="Times New Roman"/>
          <w:b/>
          <w:sz w:val="24"/>
        </w:rPr>
        <w:t xml:space="preserve"> </w:t>
      </w:r>
      <w:proofErr w:type="spellStart"/>
      <w:r w:rsidR="00D039B5" w:rsidRPr="00025440">
        <w:rPr>
          <w:rFonts w:ascii="Times New Roman" w:hAnsi="Times New Roman" w:cs="Times New Roman"/>
          <w:b/>
          <w:sz w:val="24"/>
        </w:rPr>
        <w:t>студенттерді</w:t>
      </w:r>
      <w:proofErr w:type="spellEnd"/>
      <w:r w:rsidR="00D039B5" w:rsidRPr="00025440">
        <w:rPr>
          <w:rFonts w:ascii="Times New Roman" w:hAnsi="Times New Roman" w:cs="Times New Roman"/>
          <w:b/>
          <w:sz w:val="24"/>
        </w:rPr>
        <w:t xml:space="preserve"> </w:t>
      </w:r>
      <w:proofErr w:type="spellStart"/>
      <w:r w:rsidR="00D039B5" w:rsidRPr="00025440">
        <w:rPr>
          <w:rFonts w:ascii="Times New Roman" w:hAnsi="Times New Roman" w:cs="Times New Roman"/>
          <w:b/>
          <w:sz w:val="24"/>
        </w:rPr>
        <w:t>ауыстыру</w:t>
      </w:r>
      <w:proofErr w:type="spellEnd"/>
      <w:r w:rsidR="00D039B5" w:rsidRPr="00025440">
        <w:rPr>
          <w:rFonts w:ascii="Times New Roman" w:hAnsi="Times New Roman" w:cs="Times New Roman"/>
          <w:b/>
          <w:sz w:val="24"/>
        </w:rPr>
        <w:t xml:space="preserve"> </w:t>
      </w:r>
      <w:proofErr w:type="spellStart"/>
      <w:r w:rsidR="00D039B5" w:rsidRPr="00025440">
        <w:rPr>
          <w:rFonts w:ascii="Times New Roman" w:hAnsi="Times New Roman" w:cs="Times New Roman"/>
          <w:b/>
          <w:sz w:val="24"/>
        </w:rPr>
        <w:t>және</w:t>
      </w:r>
      <w:proofErr w:type="spellEnd"/>
      <w:r w:rsidR="00D039B5" w:rsidRPr="00025440">
        <w:rPr>
          <w:rFonts w:ascii="Times New Roman" w:hAnsi="Times New Roman" w:cs="Times New Roman"/>
          <w:b/>
          <w:sz w:val="24"/>
        </w:rPr>
        <w:t xml:space="preserve"> </w:t>
      </w:r>
      <w:proofErr w:type="spellStart"/>
      <w:r w:rsidR="00D039B5" w:rsidRPr="00025440">
        <w:rPr>
          <w:rFonts w:ascii="Times New Roman" w:hAnsi="Times New Roman" w:cs="Times New Roman"/>
          <w:b/>
          <w:sz w:val="24"/>
        </w:rPr>
        <w:t>қайта</w:t>
      </w:r>
      <w:proofErr w:type="spellEnd"/>
      <w:r w:rsidR="00D039B5" w:rsidRPr="00025440">
        <w:rPr>
          <w:rFonts w:ascii="Times New Roman" w:hAnsi="Times New Roman" w:cs="Times New Roman"/>
          <w:b/>
          <w:sz w:val="24"/>
        </w:rPr>
        <w:t xml:space="preserve"> </w:t>
      </w:r>
      <w:proofErr w:type="spellStart"/>
      <w:r w:rsidR="00D039B5" w:rsidRPr="00025440">
        <w:rPr>
          <w:rFonts w:ascii="Times New Roman" w:hAnsi="Times New Roman" w:cs="Times New Roman"/>
          <w:b/>
          <w:sz w:val="24"/>
        </w:rPr>
        <w:t>қабылдау</w:t>
      </w:r>
      <w:proofErr w:type="spellEnd"/>
      <w:r>
        <w:rPr>
          <w:rFonts w:ascii="Times New Roman" w:hAnsi="Times New Roman" w:cs="Times New Roman"/>
          <w:b/>
          <w:sz w:val="24"/>
          <w:lang w:val="kk-KZ"/>
        </w:rPr>
        <w:t xml:space="preserve"> </w:t>
      </w:r>
    </w:p>
    <w:p w:rsidR="006630B1" w:rsidRPr="00190CDE" w:rsidRDefault="00D72159" w:rsidP="006D00AF">
      <w:pPr>
        <w:spacing w:after="0" w:line="24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5778" cy="2833511"/>
            <wp:effectExtent l="0" t="0" r="9525"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68E5" w:rsidRDefault="003068E5" w:rsidP="006D00AF">
      <w:pPr>
        <w:spacing w:after="0" w:line="240" w:lineRule="auto"/>
        <w:ind w:firstLine="567"/>
        <w:jc w:val="both"/>
        <w:rPr>
          <w:rFonts w:ascii="Times New Roman" w:hAnsi="Times New Roman" w:cs="Times New Roman"/>
          <w:sz w:val="28"/>
          <w:szCs w:val="28"/>
        </w:rPr>
      </w:pPr>
    </w:p>
    <w:p w:rsidR="00E57FD5" w:rsidRDefault="00E57FD5" w:rsidP="00D039B5">
      <w:pPr>
        <w:spacing w:after="0" w:line="240" w:lineRule="auto"/>
        <w:ind w:firstLine="567"/>
        <w:jc w:val="both"/>
        <w:rPr>
          <w:rFonts w:ascii="Times New Roman" w:hAnsi="Times New Roman" w:cs="Times New Roman"/>
          <w:sz w:val="28"/>
          <w:szCs w:val="28"/>
          <w:highlight w:val="yellow"/>
        </w:rPr>
      </w:pPr>
    </w:p>
    <w:p w:rsidR="009E6F2C" w:rsidRDefault="0085513E" w:rsidP="009E6F2C">
      <w:pPr>
        <w:spacing w:after="0" w:line="240" w:lineRule="auto"/>
        <w:jc w:val="center"/>
        <w:rPr>
          <w:rFonts w:ascii="Times New Roman" w:hAnsi="Times New Roman" w:cs="Times New Roman"/>
          <w:b/>
          <w:sz w:val="28"/>
          <w:szCs w:val="28"/>
        </w:rPr>
      </w:pPr>
      <w:r w:rsidRPr="0085513E">
        <w:rPr>
          <w:rFonts w:ascii="Times New Roman" w:hAnsi="Times New Roman" w:cs="Times New Roman"/>
          <w:b/>
          <w:sz w:val="28"/>
          <w:szCs w:val="28"/>
        </w:rPr>
        <w:t>Оқудан шығарылған студенттердің жалпы саны</w:t>
      </w:r>
    </w:p>
    <w:p w:rsidR="00D039B5" w:rsidRPr="00B01804" w:rsidRDefault="009E6F2C" w:rsidP="009E6F2C">
      <w:pPr>
        <w:spacing w:after="0" w:line="240" w:lineRule="auto"/>
        <w:jc w:val="center"/>
        <w:rPr>
          <w:rFonts w:ascii="Times New Roman" w:hAnsi="Times New Roman" w:cs="Times New Roman"/>
        </w:rPr>
      </w:pPr>
      <w:r>
        <w:rPr>
          <w:rFonts w:ascii="Times New Roman" w:hAnsi="Times New Roman" w:cs="Times New Roman"/>
          <w:b/>
          <w:sz w:val="28"/>
          <w:szCs w:val="28"/>
        </w:rPr>
        <w:t>13.07.2022 жылдан 30.06.2023 жылға дейінгі кезең үшін</w:t>
      </w:r>
    </w:p>
    <w:tbl>
      <w:tblPr>
        <w:tblStyle w:val="a3"/>
        <w:tblW w:w="9639" w:type="dxa"/>
        <w:tblInd w:w="-5" w:type="dxa"/>
        <w:tblLayout w:type="fixed"/>
        <w:tblLook w:val="04A0" w:firstRow="1" w:lastRow="0" w:firstColumn="1" w:lastColumn="0" w:noHBand="0" w:noVBand="1"/>
      </w:tblPr>
      <w:tblGrid>
        <w:gridCol w:w="709"/>
        <w:gridCol w:w="6946"/>
        <w:gridCol w:w="1984"/>
      </w:tblGrid>
      <w:tr w:rsidR="0085513E" w:rsidRPr="00B01804" w:rsidTr="00DE09C9">
        <w:tc>
          <w:tcPr>
            <w:tcW w:w="709" w:type="dxa"/>
            <w:vAlign w:val="center"/>
          </w:tcPr>
          <w:p w:rsidR="0085513E" w:rsidRPr="00DE09C9" w:rsidRDefault="0085513E" w:rsidP="0085513E">
            <w:pPr>
              <w:jc w:val="center"/>
              <w:rPr>
                <w:rFonts w:ascii="Times New Roman" w:hAnsi="Times New Roman" w:cs="Times New Roman"/>
                <w:sz w:val="28"/>
                <w:szCs w:val="28"/>
              </w:rPr>
            </w:pPr>
            <w:r w:rsidRPr="00DE09C9">
              <w:rPr>
                <w:rFonts w:ascii="Times New Roman" w:hAnsi="Times New Roman" w:cs="Times New Roman"/>
                <w:b/>
                <w:sz w:val="28"/>
                <w:szCs w:val="28"/>
              </w:rPr>
              <w:t>№</w:t>
            </w:r>
          </w:p>
        </w:tc>
        <w:tc>
          <w:tcPr>
            <w:tcW w:w="6946" w:type="dxa"/>
            <w:vAlign w:val="center"/>
          </w:tcPr>
          <w:p w:rsidR="0085513E" w:rsidRPr="00DE09C9" w:rsidRDefault="0085513E" w:rsidP="00E947F0">
            <w:pPr>
              <w:ind w:firstLine="567"/>
              <w:jc w:val="center"/>
              <w:rPr>
                <w:rFonts w:ascii="Times New Roman" w:hAnsi="Times New Roman" w:cs="Times New Roman"/>
                <w:sz w:val="28"/>
                <w:szCs w:val="28"/>
              </w:rPr>
            </w:pPr>
            <w:r w:rsidRPr="00DE09C9">
              <w:rPr>
                <w:rFonts w:ascii="Times New Roman" w:hAnsi="Times New Roman" w:cs="Times New Roman"/>
                <w:b/>
                <w:sz w:val="28"/>
                <w:szCs w:val="28"/>
              </w:rPr>
              <w:t>Негіздеме</w:t>
            </w:r>
          </w:p>
        </w:tc>
        <w:tc>
          <w:tcPr>
            <w:tcW w:w="1984" w:type="dxa"/>
            <w:vAlign w:val="center"/>
          </w:tcPr>
          <w:p w:rsidR="0085513E" w:rsidRPr="00DE09C9" w:rsidRDefault="0085513E" w:rsidP="00E947F0">
            <w:pPr>
              <w:jc w:val="center"/>
              <w:rPr>
                <w:rFonts w:ascii="Times New Roman" w:hAnsi="Times New Roman" w:cs="Times New Roman"/>
                <w:sz w:val="28"/>
                <w:szCs w:val="28"/>
              </w:rPr>
            </w:pPr>
            <w:r w:rsidRPr="00DE09C9">
              <w:rPr>
                <w:rFonts w:ascii="Times New Roman" w:hAnsi="Times New Roman" w:cs="Times New Roman"/>
                <w:b/>
                <w:sz w:val="28"/>
                <w:szCs w:val="28"/>
              </w:rPr>
              <w:t>20</w:t>
            </w:r>
            <w:r w:rsidRPr="00DE09C9">
              <w:rPr>
                <w:rFonts w:ascii="Times New Roman" w:hAnsi="Times New Roman" w:cs="Times New Roman"/>
                <w:b/>
                <w:sz w:val="28"/>
                <w:szCs w:val="28"/>
                <w:lang w:val="kk-KZ"/>
              </w:rPr>
              <w:t>22</w:t>
            </w:r>
            <w:r w:rsidRPr="00DE09C9">
              <w:rPr>
                <w:rFonts w:ascii="Times New Roman" w:hAnsi="Times New Roman" w:cs="Times New Roman"/>
                <w:b/>
                <w:sz w:val="28"/>
                <w:szCs w:val="28"/>
              </w:rPr>
              <w:t>-2023 оқу жылы</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1</w:t>
            </w:r>
          </w:p>
        </w:tc>
        <w:tc>
          <w:tcPr>
            <w:tcW w:w="6946" w:type="dxa"/>
            <w:vAlign w:val="center"/>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rPr>
              <w:t>басқа ЖОО-ға ауысуына байланысты</w:t>
            </w:r>
          </w:p>
        </w:tc>
        <w:tc>
          <w:tcPr>
            <w:tcW w:w="1984" w:type="dxa"/>
          </w:tcPr>
          <w:p w:rsidR="0085513E" w:rsidRPr="00DE09C9" w:rsidRDefault="0085513E" w:rsidP="00E947F0">
            <w:pPr>
              <w:jc w:val="center"/>
              <w:rPr>
                <w:rFonts w:ascii="Times New Roman" w:hAnsi="Times New Roman" w:cs="Times New Roman"/>
                <w:sz w:val="28"/>
                <w:szCs w:val="28"/>
                <w:lang w:val="kk-KZ"/>
              </w:rPr>
            </w:pPr>
            <w:r w:rsidRPr="00DE09C9">
              <w:rPr>
                <w:rFonts w:ascii="Times New Roman" w:hAnsi="Times New Roman" w:cs="Times New Roman"/>
                <w:sz w:val="28"/>
                <w:szCs w:val="28"/>
                <w:lang w:val="kk-KZ"/>
              </w:rPr>
              <w:t>13</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2</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lang w:val="kk-KZ"/>
              </w:rPr>
              <w:t>академиялық үлгермеушілігі үшін</w:t>
            </w:r>
          </w:p>
        </w:tc>
        <w:tc>
          <w:tcPr>
            <w:tcW w:w="1984" w:type="dxa"/>
          </w:tcPr>
          <w:p w:rsidR="0085513E" w:rsidRPr="00DE09C9" w:rsidRDefault="0085513E" w:rsidP="00E947F0">
            <w:pPr>
              <w:jc w:val="center"/>
              <w:rPr>
                <w:rFonts w:ascii="Times New Roman" w:hAnsi="Times New Roman" w:cs="Times New Roman"/>
                <w:sz w:val="28"/>
                <w:szCs w:val="28"/>
                <w:lang w:val="kk-KZ"/>
              </w:rPr>
            </w:pPr>
            <w:r w:rsidRPr="00DE09C9">
              <w:rPr>
                <w:rFonts w:ascii="Times New Roman" w:hAnsi="Times New Roman" w:cs="Times New Roman"/>
                <w:sz w:val="28"/>
                <w:szCs w:val="28"/>
                <w:lang w:val="kk-KZ"/>
              </w:rPr>
              <w:t>8</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3</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lang w:val="kk-KZ"/>
              </w:rPr>
              <w:t>жүйелі түрде сабаққа келмегені үшін (80 сағаттан астам)</w:t>
            </w:r>
          </w:p>
        </w:tc>
        <w:tc>
          <w:tcPr>
            <w:tcW w:w="1984" w:type="dxa"/>
          </w:tcPr>
          <w:p w:rsidR="0085513E" w:rsidRPr="00DE09C9" w:rsidRDefault="0085513E" w:rsidP="00E947F0">
            <w:pPr>
              <w:jc w:val="center"/>
              <w:rPr>
                <w:rFonts w:ascii="Times New Roman" w:hAnsi="Times New Roman" w:cs="Times New Roman"/>
                <w:sz w:val="28"/>
                <w:szCs w:val="28"/>
                <w:lang w:val="kk-KZ"/>
              </w:rPr>
            </w:pPr>
            <w:r w:rsidRPr="00DE09C9">
              <w:rPr>
                <w:rFonts w:ascii="Times New Roman" w:hAnsi="Times New Roman" w:cs="Times New Roman"/>
                <w:sz w:val="28"/>
                <w:szCs w:val="28"/>
                <w:lang w:val="kk-KZ"/>
              </w:rPr>
              <w:t>16</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4</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eastAsia="Times New Roman" w:hAnsi="Times New Roman" w:cs="Times New Roman"/>
                <w:sz w:val="28"/>
                <w:szCs w:val="28"/>
                <w:lang w:eastAsia="zh-CN"/>
              </w:rPr>
              <w:t>білім беру қызметтерін көрсету туралы шарттың талаптарын бұзғаны үшін, оның ішінде оқу ақысын төлемегені үшін</w:t>
            </w:r>
          </w:p>
        </w:tc>
        <w:tc>
          <w:tcPr>
            <w:tcW w:w="1984" w:type="dxa"/>
          </w:tcPr>
          <w:p w:rsidR="0085513E" w:rsidRPr="00DE09C9" w:rsidRDefault="0085513E" w:rsidP="00E947F0">
            <w:pPr>
              <w:jc w:val="center"/>
              <w:rPr>
                <w:rFonts w:ascii="Times New Roman" w:hAnsi="Times New Roman" w:cs="Times New Roman"/>
                <w:sz w:val="28"/>
                <w:szCs w:val="28"/>
                <w:lang w:val="kk-KZ"/>
              </w:rPr>
            </w:pPr>
            <w:r w:rsidRPr="00DE09C9">
              <w:rPr>
                <w:rFonts w:ascii="Times New Roman" w:hAnsi="Times New Roman" w:cs="Times New Roman"/>
                <w:sz w:val="28"/>
                <w:szCs w:val="28"/>
                <w:lang w:val="kk-KZ"/>
              </w:rPr>
              <w:t>59</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5</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rPr>
              <w:t>өз қалауы бойынша</w:t>
            </w:r>
          </w:p>
        </w:tc>
        <w:tc>
          <w:tcPr>
            <w:tcW w:w="1984" w:type="dxa"/>
          </w:tcPr>
          <w:p w:rsidR="0085513E" w:rsidRPr="00DE09C9" w:rsidRDefault="0085513E" w:rsidP="00E947F0">
            <w:pPr>
              <w:jc w:val="center"/>
              <w:rPr>
                <w:rFonts w:ascii="Times New Roman" w:hAnsi="Times New Roman" w:cs="Times New Roman"/>
                <w:sz w:val="28"/>
                <w:szCs w:val="28"/>
              </w:rPr>
            </w:pPr>
            <w:r w:rsidRPr="00DE09C9">
              <w:rPr>
                <w:rFonts w:ascii="Times New Roman" w:hAnsi="Times New Roman" w:cs="Times New Roman"/>
                <w:sz w:val="28"/>
                <w:szCs w:val="28"/>
              </w:rPr>
              <w:t>105</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6</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rPr>
              <w:t>қорытынды аттестаттауға келмегені үшін</w:t>
            </w:r>
          </w:p>
        </w:tc>
        <w:tc>
          <w:tcPr>
            <w:tcW w:w="1984" w:type="dxa"/>
          </w:tcPr>
          <w:p w:rsidR="0085513E" w:rsidRPr="00DE09C9" w:rsidRDefault="0085513E" w:rsidP="00E947F0">
            <w:pPr>
              <w:jc w:val="center"/>
              <w:rPr>
                <w:rFonts w:ascii="Times New Roman" w:hAnsi="Times New Roman" w:cs="Times New Roman"/>
                <w:sz w:val="28"/>
                <w:szCs w:val="28"/>
              </w:rPr>
            </w:pPr>
            <w:r w:rsidRPr="00DE09C9">
              <w:rPr>
                <w:rFonts w:ascii="Times New Roman" w:hAnsi="Times New Roman" w:cs="Times New Roman"/>
                <w:sz w:val="28"/>
                <w:szCs w:val="28"/>
              </w:rPr>
              <w:t>6</w:t>
            </w:r>
          </w:p>
        </w:tc>
      </w:tr>
      <w:tr w:rsidR="0085513E" w:rsidRPr="00B01804" w:rsidTr="00DE09C9">
        <w:tc>
          <w:tcPr>
            <w:tcW w:w="709" w:type="dxa"/>
            <w:vAlign w:val="center"/>
          </w:tcPr>
          <w:p w:rsidR="0085513E" w:rsidRPr="00DE09C9" w:rsidRDefault="0085513E" w:rsidP="00921584">
            <w:pPr>
              <w:jc w:val="center"/>
              <w:rPr>
                <w:rFonts w:ascii="Times New Roman" w:hAnsi="Times New Roman" w:cs="Times New Roman"/>
                <w:sz w:val="28"/>
                <w:szCs w:val="28"/>
              </w:rPr>
            </w:pPr>
            <w:r w:rsidRPr="00DE09C9">
              <w:rPr>
                <w:rFonts w:ascii="Times New Roman" w:hAnsi="Times New Roman" w:cs="Times New Roman"/>
                <w:sz w:val="28"/>
                <w:szCs w:val="28"/>
              </w:rPr>
              <w:t>7</w:t>
            </w:r>
          </w:p>
        </w:tc>
        <w:tc>
          <w:tcPr>
            <w:tcW w:w="6946" w:type="dxa"/>
          </w:tcPr>
          <w:p w:rsidR="0085513E" w:rsidRPr="00DE09C9" w:rsidRDefault="0085513E" w:rsidP="00921584">
            <w:pPr>
              <w:jc w:val="both"/>
              <w:rPr>
                <w:rFonts w:ascii="Times New Roman" w:hAnsi="Times New Roman" w:cs="Times New Roman"/>
                <w:sz w:val="28"/>
                <w:szCs w:val="28"/>
              </w:rPr>
            </w:pPr>
            <w:r w:rsidRPr="00DE09C9">
              <w:rPr>
                <w:rFonts w:ascii="Times New Roman" w:hAnsi="Times New Roman" w:cs="Times New Roman"/>
                <w:sz w:val="28"/>
                <w:szCs w:val="28"/>
              </w:rPr>
              <w:t>қаржылық және академиялық берешегі үшін</w:t>
            </w:r>
          </w:p>
        </w:tc>
        <w:tc>
          <w:tcPr>
            <w:tcW w:w="1984" w:type="dxa"/>
          </w:tcPr>
          <w:p w:rsidR="0085513E" w:rsidRPr="00DE09C9" w:rsidRDefault="0085513E" w:rsidP="00E947F0">
            <w:pPr>
              <w:jc w:val="center"/>
              <w:rPr>
                <w:rFonts w:ascii="Times New Roman" w:hAnsi="Times New Roman" w:cs="Times New Roman"/>
                <w:sz w:val="28"/>
                <w:szCs w:val="28"/>
              </w:rPr>
            </w:pPr>
            <w:r w:rsidRPr="00DE09C9">
              <w:rPr>
                <w:rFonts w:ascii="Times New Roman" w:hAnsi="Times New Roman" w:cs="Times New Roman"/>
                <w:sz w:val="28"/>
                <w:szCs w:val="28"/>
              </w:rPr>
              <w:t>30</w:t>
            </w:r>
          </w:p>
        </w:tc>
      </w:tr>
      <w:tr w:rsidR="0085513E" w:rsidRPr="00B01804" w:rsidTr="00DE09C9">
        <w:tc>
          <w:tcPr>
            <w:tcW w:w="709" w:type="dxa"/>
            <w:vAlign w:val="center"/>
          </w:tcPr>
          <w:p w:rsidR="0085513E" w:rsidRPr="00DE09C9" w:rsidRDefault="0085513E" w:rsidP="0085513E">
            <w:pPr>
              <w:jc w:val="center"/>
              <w:rPr>
                <w:rFonts w:ascii="Times New Roman" w:hAnsi="Times New Roman" w:cs="Times New Roman"/>
                <w:sz w:val="28"/>
                <w:szCs w:val="28"/>
              </w:rPr>
            </w:pPr>
            <w:r w:rsidRPr="00DE09C9">
              <w:rPr>
                <w:rFonts w:ascii="Times New Roman" w:hAnsi="Times New Roman" w:cs="Times New Roman"/>
                <w:sz w:val="28"/>
                <w:szCs w:val="28"/>
              </w:rPr>
              <w:t>8</w:t>
            </w:r>
          </w:p>
        </w:tc>
        <w:tc>
          <w:tcPr>
            <w:tcW w:w="6946" w:type="dxa"/>
          </w:tcPr>
          <w:p w:rsidR="0085513E" w:rsidRPr="00DE09C9" w:rsidRDefault="0085513E" w:rsidP="0085513E">
            <w:pPr>
              <w:jc w:val="both"/>
              <w:rPr>
                <w:rFonts w:ascii="Times New Roman" w:hAnsi="Times New Roman" w:cs="Times New Roman"/>
                <w:sz w:val="28"/>
                <w:szCs w:val="28"/>
              </w:rPr>
            </w:pPr>
            <w:r w:rsidRPr="00DE09C9">
              <w:rPr>
                <w:rFonts w:ascii="Times New Roman" w:hAnsi="Times New Roman" w:cs="Times New Roman"/>
                <w:sz w:val="28"/>
                <w:szCs w:val="28"/>
              </w:rPr>
              <w:t>академиялық демалыс</w:t>
            </w:r>
          </w:p>
        </w:tc>
        <w:tc>
          <w:tcPr>
            <w:tcW w:w="1984" w:type="dxa"/>
          </w:tcPr>
          <w:p w:rsidR="0085513E" w:rsidRPr="00DE09C9" w:rsidRDefault="0085513E" w:rsidP="0085513E">
            <w:pPr>
              <w:jc w:val="center"/>
              <w:rPr>
                <w:rFonts w:ascii="Times New Roman" w:hAnsi="Times New Roman" w:cs="Times New Roman"/>
                <w:sz w:val="28"/>
                <w:szCs w:val="28"/>
              </w:rPr>
            </w:pPr>
            <w:r w:rsidRPr="00DE09C9">
              <w:rPr>
                <w:rFonts w:ascii="Times New Roman" w:hAnsi="Times New Roman" w:cs="Times New Roman"/>
                <w:sz w:val="28"/>
                <w:szCs w:val="28"/>
              </w:rPr>
              <w:t>16</w:t>
            </w:r>
          </w:p>
        </w:tc>
      </w:tr>
      <w:tr w:rsidR="0085513E" w:rsidRPr="00190CDE" w:rsidTr="00DE09C9">
        <w:tc>
          <w:tcPr>
            <w:tcW w:w="7655" w:type="dxa"/>
            <w:gridSpan w:val="2"/>
          </w:tcPr>
          <w:p w:rsidR="0085513E" w:rsidRPr="00DE09C9" w:rsidRDefault="0085513E" w:rsidP="0085513E">
            <w:pPr>
              <w:rPr>
                <w:rFonts w:ascii="Times New Roman" w:hAnsi="Times New Roman" w:cs="Times New Roman"/>
                <w:b/>
                <w:sz w:val="28"/>
                <w:szCs w:val="28"/>
              </w:rPr>
            </w:pPr>
            <w:r w:rsidRPr="00DE09C9">
              <w:rPr>
                <w:rFonts w:ascii="Times New Roman" w:hAnsi="Times New Roman" w:cs="Times New Roman"/>
                <w:b/>
                <w:sz w:val="28"/>
                <w:szCs w:val="28"/>
              </w:rPr>
              <w:t>барлығы</w:t>
            </w:r>
          </w:p>
        </w:tc>
        <w:tc>
          <w:tcPr>
            <w:tcW w:w="1984" w:type="dxa"/>
          </w:tcPr>
          <w:p w:rsidR="0085513E" w:rsidRPr="00DE09C9" w:rsidRDefault="007703BD" w:rsidP="0085513E">
            <w:pPr>
              <w:jc w:val="center"/>
              <w:rPr>
                <w:rFonts w:ascii="Times New Roman" w:hAnsi="Times New Roman" w:cs="Times New Roman"/>
                <w:b/>
                <w:sz w:val="28"/>
                <w:szCs w:val="28"/>
                <w:lang w:val="kk-KZ"/>
              </w:rPr>
            </w:pPr>
            <w:r w:rsidRPr="00DE09C9">
              <w:rPr>
                <w:rFonts w:ascii="Times New Roman" w:hAnsi="Times New Roman" w:cs="Times New Roman"/>
                <w:b/>
                <w:sz w:val="28"/>
                <w:szCs w:val="28"/>
                <w:lang w:val="kk-KZ"/>
              </w:rPr>
              <w:t>253</w:t>
            </w:r>
          </w:p>
        </w:tc>
      </w:tr>
    </w:tbl>
    <w:p w:rsidR="00EE7C6F" w:rsidRDefault="00EE7C6F" w:rsidP="00615F7F">
      <w:pPr>
        <w:spacing w:after="0" w:line="240" w:lineRule="auto"/>
        <w:ind w:firstLine="567"/>
        <w:jc w:val="both"/>
        <w:rPr>
          <w:rFonts w:ascii="Times New Roman" w:hAnsi="Times New Roman"/>
          <w:sz w:val="28"/>
          <w:szCs w:val="28"/>
          <w:lang w:val="kk-KZ"/>
        </w:rPr>
      </w:pPr>
    </w:p>
    <w:p w:rsidR="00DD4853" w:rsidRDefault="00DD4853" w:rsidP="00615F7F">
      <w:pPr>
        <w:spacing w:after="0" w:line="240" w:lineRule="auto"/>
        <w:ind w:firstLine="567"/>
        <w:jc w:val="both"/>
        <w:rPr>
          <w:rFonts w:ascii="Times New Roman" w:hAnsi="Times New Roman"/>
          <w:sz w:val="28"/>
          <w:szCs w:val="28"/>
          <w:lang w:val="kk-KZ"/>
        </w:rPr>
      </w:pPr>
    </w:p>
    <w:p w:rsidR="00E57FD5" w:rsidRPr="00E36973" w:rsidRDefault="00E57FD5"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i/>
          <w:sz w:val="28"/>
          <w:szCs w:val="28"/>
          <w:lang w:val="kk-KZ"/>
        </w:rPr>
        <w:t>Күтілетін бітіру (15.05.2023 ж.) 922 студентті құрады</w:t>
      </w:r>
      <w:r w:rsidRPr="00E36973">
        <w:rPr>
          <w:rFonts w:ascii="Times New Roman" w:hAnsi="Times New Roman" w:cs="Times New Roman"/>
          <w:sz w:val="28"/>
          <w:szCs w:val="28"/>
          <w:lang w:val="kk-KZ"/>
        </w:rPr>
        <w:t>, оның ішінде:</w:t>
      </w:r>
    </w:p>
    <w:p w:rsidR="00E57FD5" w:rsidRPr="00E36973" w:rsidRDefault="00E57FD5"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 күндізгі бөлімде оқитын 124 студент (110 – оқу мерзімі 4 жыл және 5 жыл, 14 - оқу мерзімі 3 жыл);</w:t>
      </w:r>
    </w:p>
    <w:p w:rsidR="00E57FD5" w:rsidRPr="00E36973" w:rsidRDefault="00E57FD5"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 күндізгі бөлімде оқитын 770 студент</w:t>
      </w:r>
      <w:r w:rsidRPr="00E36973">
        <w:rPr>
          <w:lang w:val="kk-KZ"/>
        </w:rPr>
        <w:t xml:space="preserve"> </w:t>
      </w:r>
      <w:r w:rsidRPr="00E36973">
        <w:rPr>
          <w:rFonts w:ascii="Times New Roman" w:hAnsi="Times New Roman" w:cs="Times New Roman"/>
          <w:sz w:val="28"/>
          <w:szCs w:val="28"/>
          <w:lang w:val="kk-KZ"/>
        </w:rPr>
        <w:t>жоғары білім негізінде қысқартылған білім беру бағдарламалары бойынша және ТжКБ (243 – негізінде ТжКБ, 527 – жоғары білім негізінде);</w:t>
      </w:r>
    </w:p>
    <w:p w:rsidR="00DD4853" w:rsidRPr="00E36973" w:rsidRDefault="00E57FD5"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- 27 магистрант (25 – оқу мерзімі 2 жыл, 2 - оқу мерзімі 1 жыл)</w:t>
      </w:r>
    </w:p>
    <w:p w:rsidR="00E57FD5" w:rsidRPr="00E36973" w:rsidRDefault="00DD4853"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 магистратураның 1 тыңдаушысы.</w:t>
      </w:r>
    </w:p>
    <w:p w:rsidR="00E57FD5" w:rsidRDefault="00E57FD5" w:rsidP="00E57FD5">
      <w:pPr>
        <w:spacing w:after="0" w:line="240" w:lineRule="auto"/>
        <w:ind w:firstLine="567"/>
        <w:jc w:val="both"/>
        <w:rPr>
          <w:rFonts w:ascii="Times New Roman" w:eastAsia="Calibri" w:hAnsi="Times New Roman" w:cs="Times New Roman"/>
          <w:sz w:val="28"/>
          <w:szCs w:val="28"/>
          <w:lang w:val="kk-KZ"/>
        </w:rPr>
      </w:pPr>
      <w:r w:rsidRPr="00E36973">
        <w:rPr>
          <w:rFonts w:ascii="Times New Roman" w:eastAsia="Calibri" w:hAnsi="Times New Roman" w:cs="Times New Roman"/>
          <w:sz w:val="28"/>
          <w:szCs w:val="28"/>
          <w:lang w:val="kk-KZ"/>
        </w:rPr>
        <w:t xml:space="preserve">Академия бойынша бітіру құрастырылды </w:t>
      </w:r>
      <w:r w:rsidRPr="00C8169A">
        <w:rPr>
          <w:rFonts w:ascii="Times New Roman" w:eastAsia="Calibri" w:hAnsi="Times New Roman" w:cs="Times New Roman"/>
          <w:b/>
          <w:sz w:val="28"/>
          <w:szCs w:val="28"/>
          <w:lang w:val="kk-KZ"/>
        </w:rPr>
        <w:t>914</w:t>
      </w:r>
      <w:r w:rsidRPr="00E36973">
        <w:rPr>
          <w:rFonts w:ascii="Times New Roman" w:eastAsia="Calibri" w:hAnsi="Times New Roman" w:cs="Times New Roman"/>
          <w:sz w:val="28"/>
          <w:szCs w:val="28"/>
          <w:lang w:val="kk-KZ"/>
        </w:rPr>
        <w:t xml:space="preserve"> адам (тыңдаушымен бірге</w:t>
      </w:r>
      <w:r w:rsidR="00A42A3F" w:rsidRPr="00E36973">
        <w:rPr>
          <w:rFonts w:ascii="Times New Roman" w:eastAsia="Calibri" w:hAnsi="Times New Roman" w:cs="Times New Roman"/>
          <w:sz w:val="28"/>
          <w:szCs w:val="28"/>
          <w:lang w:val="kk-KZ"/>
        </w:rPr>
        <w:t>), оның ішінде күндізгі оқу нысаны бойынша-</w:t>
      </w:r>
      <w:r w:rsidRPr="00C8169A">
        <w:rPr>
          <w:rFonts w:ascii="Times New Roman" w:eastAsia="Calibri" w:hAnsi="Times New Roman" w:cs="Times New Roman"/>
          <w:b/>
          <w:sz w:val="28"/>
          <w:szCs w:val="28"/>
          <w:lang w:val="kk-KZ"/>
        </w:rPr>
        <w:t>121</w:t>
      </w:r>
      <w:r w:rsidRPr="00E36973">
        <w:rPr>
          <w:rFonts w:ascii="Times New Roman" w:eastAsia="Calibri" w:hAnsi="Times New Roman" w:cs="Times New Roman"/>
          <w:sz w:val="28"/>
          <w:szCs w:val="28"/>
          <w:lang w:val="kk-KZ"/>
        </w:rPr>
        <w:t xml:space="preserve"> адам (109- оқу мерзімі 4 жыл, 12- оқу мерзімі 5 жыл), сәйкес</w:t>
      </w:r>
      <w:r w:rsidRPr="00E36973">
        <w:rPr>
          <w:rFonts w:ascii="Times New Roman" w:hAnsi="Times New Roman" w:cs="Times New Roman"/>
          <w:sz w:val="28"/>
          <w:szCs w:val="28"/>
          <w:lang w:val="kk-KZ"/>
        </w:rPr>
        <w:t xml:space="preserve"> </w:t>
      </w:r>
      <w:r w:rsidRPr="00E36973">
        <w:rPr>
          <w:rFonts w:ascii="Times New Roman" w:eastAsia="Times New Roman" w:hAnsi="Times New Roman" w:cs="Times New Roman"/>
          <w:bCs/>
          <w:sz w:val="28"/>
          <w:szCs w:val="28"/>
          <w:lang w:val="kk-KZ" w:eastAsia="ru-RU"/>
        </w:rPr>
        <w:t xml:space="preserve">жоғары және жоғары оқу орындары базасында қысқартылған білім беру бағдарламалары бойынша күндізгі бөлімде ТжКБ </w:t>
      </w:r>
      <w:r w:rsidRPr="00C8169A">
        <w:rPr>
          <w:rFonts w:ascii="Times New Roman" w:eastAsia="Calibri" w:hAnsi="Times New Roman" w:cs="Times New Roman"/>
          <w:sz w:val="28"/>
          <w:szCs w:val="28"/>
          <w:lang w:val="kk-KZ"/>
        </w:rPr>
        <w:t xml:space="preserve">– </w:t>
      </w:r>
      <w:r w:rsidRPr="00C8169A">
        <w:rPr>
          <w:rFonts w:ascii="Times New Roman" w:eastAsia="Calibri" w:hAnsi="Times New Roman" w:cs="Times New Roman"/>
          <w:b/>
          <w:sz w:val="28"/>
          <w:szCs w:val="28"/>
          <w:lang w:val="kk-KZ"/>
        </w:rPr>
        <w:t xml:space="preserve">765 </w:t>
      </w:r>
      <w:r w:rsidRPr="00C8169A">
        <w:rPr>
          <w:rFonts w:ascii="Times New Roman" w:eastAsia="Calibri" w:hAnsi="Times New Roman" w:cs="Times New Roman"/>
          <w:sz w:val="28"/>
          <w:szCs w:val="28"/>
          <w:lang w:val="kk-KZ"/>
        </w:rPr>
        <w:t>(241- жоғары білім негізінде, 524 - ТжКБ негізінде), магистратура бойынша</w:t>
      </w:r>
      <w:r w:rsidRPr="009E585A">
        <w:rPr>
          <w:rFonts w:ascii="Times New Roman" w:eastAsia="Calibri" w:hAnsi="Times New Roman" w:cs="Times New Roman"/>
          <w:b/>
          <w:sz w:val="28"/>
          <w:szCs w:val="28"/>
          <w:lang w:val="kk-KZ"/>
        </w:rPr>
        <w:t>27</w:t>
      </w:r>
      <w:r>
        <w:rPr>
          <w:rFonts w:ascii="Times New Roman" w:eastAsia="Calibri" w:hAnsi="Times New Roman" w:cs="Times New Roman"/>
          <w:sz w:val="28"/>
          <w:szCs w:val="28"/>
          <w:lang w:val="kk-KZ"/>
        </w:rPr>
        <w:t xml:space="preserve"> адам. Сондай-ақ </w:t>
      </w:r>
      <w:r w:rsidR="00853A07" w:rsidRPr="00090B35">
        <w:rPr>
          <w:rFonts w:ascii="Times New Roman" w:eastAsia="Calibri" w:hAnsi="Times New Roman" w:cs="Times New Roman"/>
          <w:b/>
          <w:sz w:val="28"/>
          <w:szCs w:val="28"/>
          <w:lang w:val="kk-KZ"/>
        </w:rPr>
        <w:t>1 тыңдаушы</w:t>
      </w:r>
      <w:r w:rsidR="00853A07">
        <w:rPr>
          <w:rFonts w:ascii="Times New Roman" w:eastAsia="Calibri" w:hAnsi="Times New Roman" w:cs="Times New Roman"/>
          <w:sz w:val="28"/>
          <w:szCs w:val="28"/>
          <w:lang w:val="kk-KZ"/>
        </w:rPr>
        <w:t xml:space="preserve"> магистратура мамандықтары.</w:t>
      </w:r>
    </w:p>
    <w:p w:rsidR="00E57FD5" w:rsidRPr="00C8169A" w:rsidRDefault="00E57FD5" w:rsidP="00E57FD5">
      <w:pPr>
        <w:spacing w:after="0" w:line="240" w:lineRule="auto"/>
        <w:ind w:firstLine="567"/>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Қорытынды аттестаттауға 6 адам келмеді, 2 – оқудан шығарылды (1 - өз еркімен, 1- академиялық үлгермеушілік үшін).</w:t>
      </w:r>
    </w:p>
    <w:p w:rsidR="00E57FD5" w:rsidRPr="001E4F4B" w:rsidRDefault="00E57FD5" w:rsidP="00E57FD5">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30 маусымдағы жағдай бойынша студенттер контингенті 20</w:t>
      </w:r>
      <w:r w:rsidRPr="001E4F4B">
        <w:rPr>
          <w:rFonts w:ascii="Times New Roman" w:hAnsi="Times New Roman" w:cs="Times New Roman"/>
          <w:sz w:val="28"/>
          <w:szCs w:val="28"/>
          <w:lang w:val="kk-KZ"/>
        </w:rPr>
        <w:t>22</w:t>
      </w:r>
      <w:r w:rsidRPr="00E36973">
        <w:rPr>
          <w:rFonts w:ascii="Times New Roman" w:hAnsi="Times New Roman" w:cs="Times New Roman"/>
          <w:sz w:val="28"/>
          <w:szCs w:val="28"/>
          <w:lang w:val="kk-KZ"/>
        </w:rPr>
        <w:t>-202</w:t>
      </w:r>
      <w:r w:rsidRPr="001E4F4B">
        <w:rPr>
          <w:rFonts w:ascii="Times New Roman" w:hAnsi="Times New Roman" w:cs="Times New Roman"/>
          <w:sz w:val="28"/>
          <w:szCs w:val="28"/>
          <w:lang w:val="kk-KZ"/>
        </w:rPr>
        <w:t>3</w:t>
      </w:r>
      <w:r w:rsidRPr="00E36973">
        <w:rPr>
          <w:rFonts w:ascii="Times New Roman" w:hAnsi="Times New Roman" w:cs="Times New Roman"/>
          <w:sz w:val="28"/>
          <w:szCs w:val="28"/>
          <w:lang w:val="kk-KZ"/>
        </w:rPr>
        <w:t xml:space="preserve"> оқудан шығарылған студенттер мен бітірушілерді шегере отырып, оқу жылын құрады </w:t>
      </w:r>
      <w:r w:rsidRPr="001E4F4B">
        <w:rPr>
          <w:rFonts w:ascii="Times New Roman" w:hAnsi="Times New Roman" w:cs="Times New Roman"/>
          <w:b/>
          <w:sz w:val="28"/>
          <w:szCs w:val="28"/>
          <w:lang w:val="kk-KZ"/>
        </w:rPr>
        <w:t xml:space="preserve">1355 </w:t>
      </w:r>
      <w:r w:rsidRPr="00E36973">
        <w:rPr>
          <w:rFonts w:ascii="Times New Roman" w:hAnsi="Times New Roman" w:cs="Times New Roman"/>
          <w:sz w:val="28"/>
          <w:szCs w:val="28"/>
          <w:lang w:val="kk-KZ"/>
        </w:rPr>
        <w:t xml:space="preserve">адам, оның ішінде күндізгі оқу нысанында оқитындар – </w:t>
      </w:r>
      <w:r w:rsidRPr="001E4F4B">
        <w:rPr>
          <w:rFonts w:ascii="Times New Roman" w:hAnsi="Times New Roman" w:cs="Times New Roman"/>
          <w:b/>
          <w:sz w:val="28"/>
          <w:szCs w:val="28"/>
          <w:lang w:val="kk-KZ"/>
        </w:rPr>
        <w:t>205</w:t>
      </w:r>
      <w:r w:rsidRPr="00E36973">
        <w:rPr>
          <w:rFonts w:ascii="Times New Roman" w:hAnsi="Times New Roman" w:cs="Times New Roman"/>
          <w:sz w:val="28"/>
          <w:szCs w:val="28"/>
          <w:lang w:val="kk-KZ"/>
        </w:rPr>
        <w:t xml:space="preserve">, арналған </w:t>
      </w:r>
      <w:r w:rsidRPr="00E36973">
        <w:rPr>
          <w:rFonts w:ascii="Times New Roman" w:eastAsia="Times New Roman" w:hAnsi="Times New Roman" w:cs="Times New Roman"/>
          <w:bCs/>
          <w:sz w:val="28"/>
          <w:szCs w:val="28"/>
          <w:lang w:val="kk-KZ" w:eastAsia="ru-RU"/>
        </w:rPr>
        <w:t>жоғары және жоғары оқу орындары базасында қысқартылған білім беру бағдарламалары бойынша күндізгі бөлімде ТжКБ</w:t>
      </w:r>
      <w:r w:rsidRPr="00E36973">
        <w:rPr>
          <w:rFonts w:ascii="Times New Roman" w:hAnsi="Times New Roman" w:cs="Times New Roman"/>
          <w:sz w:val="28"/>
          <w:szCs w:val="28"/>
          <w:lang w:val="kk-KZ"/>
        </w:rPr>
        <w:t xml:space="preserve"> – </w:t>
      </w:r>
      <w:r w:rsidRPr="00E36973">
        <w:rPr>
          <w:rFonts w:ascii="Times New Roman" w:hAnsi="Times New Roman" w:cs="Times New Roman"/>
          <w:b/>
          <w:sz w:val="28"/>
          <w:szCs w:val="28"/>
          <w:lang w:val="kk-KZ"/>
        </w:rPr>
        <w:t>1085</w:t>
      </w:r>
      <w:r w:rsidRPr="00E36973">
        <w:rPr>
          <w:rFonts w:ascii="Times New Roman" w:hAnsi="Times New Roman" w:cs="Times New Roman"/>
          <w:sz w:val="28"/>
          <w:szCs w:val="28"/>
          <w:lang w:val="kk-KZ"/>
        </w:rPr>
        <w:t>, магистратура бойынша – 49, академиялық демалыс - 16</w:t>
      </w:r>
      <w:r w:rsidRPr="001E4F4B">
        <w:rPr>
          <w:rFonts w:ascii="Times New Roman" w:hAnsi="Times New Roman" w:cs="Times New Roman"/>
          <w:sz w:val="28"/>
          <w:szCs w:val="28"/>
          <w:lang w:val="kk-KZ"/>
        </w:rPr>
        <w:t xml:space="preserve">. </w:t>
      </w:r>
    </w:p>
    <w:p w:rsidR="002978BA" w:rsidRDefault="002978BA" w:rsidP="002978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Студенттерге қызмет көрсету орталығы ректордың 2023-2024 оқу жылына дайындық туралы бұйрығына сәйкес келесі жұмыс түрлерін атқарды:</w:t>
      </w:r>
    </w:p>
    <w:p w:rsidR="00046E8B" w:rsidRPr="00046E8B" w:rsidRDefault="00046E8B" w:rsidP="002978BA">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1. 2023 жылғы түлектер контингентін ААЖ-да тексеру "Platonus", "ESUVO" және "ҰБДҚ", "Moodle" дипломдар мен қосымшаларды толтыру үшін;</w:t>
      </w:r>
    </w:p>
    <w:p w:rsidR="002978BA" w:rsidRDefault="00046E8B" w:rsidP="002978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A0B20" w:rsidRPr="00E36973">
        <w:rPr>
          <w:rFonts w:ascii="Times New Roman" w:hAnsi="Times New Roman" w:cs="Times New Roman"/>
          <w:sz w:val="28"/>
          <w:szCs w:val="28"/>
          <w:lang w:val="kk-KZ"/>
        </w:rPr>
        <w:t>2023-2024 оқу жылына педагогикалық жүктемені есептеу үшін оқытудың барлық нысандарындағы білім алушылар контингентін дайындау;</w:t>
      </w:r>
    </w:p>
    <w:p w:rsidR="002978BA" w:rsidRPr="00E36973" w:rsidRDefault="00046E8B" w:rsidP="002978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A0B20" w:rsidRPr="00E36973">
        <w:rPr>
          <w:rFonts w:ascii="Times New Roman" w:hAnsi="Times New Roman" w:cs="Times New Roman"/>
          <w:sz w:val="28"/>
          <w:szCs w:val="28"/>
          <w:lang w:val="kk-KZ"/>
        </w:rPr>
        <w:t>Жазғы емтихан сессиясының қорытындысы бойынша ректордың, ЖАО-ның стипендияларын тағайындау туралы бұйрық шығарылды;</w:t>
      </w:r>
    </w:p>
    <w:p w:rsidR="00046E8B" w:rsidRDefault="00D15810" w:rsidP="002978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Олармен қатар жұмыстар жүргізілуде:</w:t>
      </w:r>
    </w:p>
    <w:p w:rsidR="002978BA" w:rsidRDefault="00D86934" w:rsidP="002978BA">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1. "ЖОО ААЖ-да жазғы каникул кезеңінде студенттер контингентінің қозғалысына сәйкес академияда білім алушылардың дерекқорын тұрақты түрде түзету"</w:t>
      </w:r>
      <w:r w:rsidR="002978BA" w:rsidRPr="002978BA">
        <w:rPr>
          <w:rFonts w:ascii="Times New Roman" w:hAnsi="Times New Roman" w:cs="Times New Roman"/>
          <w:sz w:val="28"/>
          <w:szCs w:val="28"/>
          <w:lang w:val="uz-Latn-UZ"/>
        </w:rPr>
        <w:t>Platonus</w:t>
      </w:r>
      <w:r w:rsidR="005A0B20" w:rsidRPr="00E36973">
        <w:rPr>
          <w:rFonts w:ascii="Times New Roman" w:hAnsi="Times New Roman" w:cs="Times New Roman"/>
          <w:sz w:val="28"/>
          <w:szCs w:val="28"/>
          <w:lang w:val="kk-KZ"/>
        </w:rPr>
        <w:t xml:space="preserve">», </w:t>
      </w:r>
      <w:r w:rsidR="002978BA" w:rsidRPr="00E36973">
        <w:rPr>
          <w:rFonts w:ascii="Times New Roman" w:hAnsi="Times New Roman" w:cs="Times New Roman"/>
          <w:sz w:val="28"/>
          <w:szCs w:val="28"/>
          <w:lang w:val="kk-KZ"/>
        </w:rPr>
        <w:t>ESUVO</w:t>
      </w:r>
      <w:r w:rsidR="00D44170" w:rsidRPr="00E36973">
        <w:rPr>
          <w:rFonts w:ascii="Times New Roman" w:hAnsi="Times New Roman" w:cs="Times New Roman"/>
          <w:sz w:val="28"/>
          <w:szCs w:val="28"/>
          <w:lang w:val="kk-KZ"/>
        </w:rPr>
        <w:t>, ҰБДҚ және</w:t>
      </w:r>
      <w:r w:rsidR="00786A54">
        <w:rPr>
          <w:rFonts w:ascii="Times New Roman" w:hAnsi="Times New Roman" w:cs="Times New Roman"/>
          <w:sz w:val="28"/>
          <w:szCs w:val="28"/>
          <w:lang w:val="kk-KZ"/>
        </w:rPr>
        <w:t xml:space="preserve"> </w:t>
      </w:r>
      <w:r w:rsidR="002978BA" w:rsidRPr="00E36973">
        <w:rPr>
          <w:rFonts w:ascii="Times New Roman" w:hAnsi="Times New Roman" w:cs="Times New Roman"/>
          <w:sz w:val="28"/>
          <w:szCs w:val="28"/>
          <w:lang w:val="kk-KZ"/>
        </w:rPr>
        <w:t>Moodle;</w:t>
      </w:r>
    </w:p>
    <w:p w:rsidR="002978BA" w:rsidRDefault="00D86934" w:rsidP="002978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дайындық және</w:t>
      </w:r>
      <w:r w:rsidR="00D15810" w:rsidRPr="00E36973">
        <w:rPr>
          <w:rFonts w:ascii="Times New Roman" w:hAnsi="Times New Roman" w:cs="Times New Roman"/>
          <w:sz w:val="28"/>
          <w:szCs w:val="28"/>
          <w:lang w:val="kk-KZ"/>
        </w:rPr>
        <w:t>студенттерді курстан курсқа ауыстыру туралы бұйрықты ресімдеу</w:t>
      </w:r>
      <w:r w:rsidR="00D15810">
        <w:rPr>
          <w:rFonts w:ascii="Times New Roman" w:hAnsi="Times New Roman" w:cs="Times New Roman"/>
          <w:sz w:val="28"/>
          <w:szCs w:val="28"/>
          <w:lang w:val="kk-KZ"/>
        </w:rPr>
        <w:t xml:space="preserve"> тіркеу және ҚББ бөлімімен бірлесіп</w:t>
      </w:r>
      <w:r w:rsidR="002978BA" w:rsidRPr="00E36973">
        <w:rPr>
          <w:rFonts w:ascii="Times New Roman" w:hAnsi="Times New Roman" w:cs="Times New Roman"/>
          <w:sz w:val="28"/>
          <w:szCs w:val="28"/>
          <w:lang w:val="kk-KZ"/>
        </w:rPr>
        <w:t>;</w:t>
      </w:r>
    </w:p>
    <w:p w:rsidR="005A3B37" w:rsidRDefault="00D86934" w:rsidP="008816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б</w:t>
      </w:r>
      <w:r w:rsidR="002978BA" w:rsidRPr="00E36973">
        <w:rPr>
          <w:rFonts w:ascii="Times New Roman" w:hAnsi="Times New Roman" w:cs="Times New Roman"/>
          <w:sz w:val="28"/>
          <w:szCs w:val="28"/>
          <w:lang w:val="kk-KZ"/>
        </w:rPr>
        <w:t>даярлауға 2023 жылғы бітіруші студенттердің жеке істерін академия мұрағатына тапсыру;</w:t>
      </w:r>
    </w:p>
    <w:p w:rsidR="002C40F4" w:rsidRPr="00E36973" w:rsidRDefault="002C40F4" w:rsidP="002C40F4">
      <w:pPr>
        <w:spacing w:after="0" w:line="240" w:lineRule="auto"/>
        <w:ind w:firstLine="567"/>
        <w:jc w:val="both"/>
        <w:rPr>
          <w:rFonts w:ascii="Times New Roman" w:hAnsi="Times New Roman" w:cs="Times New Roman"/>
          <w:sz w:val="28"/>
          <w:szCs w:val="28"/>
          <w:lang w:val="kk-KZ"/>
        </w:rPr>
      </w:pPr>
      <w:r w:rsidRPr="00E36973">
        <w:rPr>
          <w:rFonts w:ascii="Times New Roman" w:hAnsi="Times New Roman" w:cs="Times New Roman"/>
          <w:sz w:val="28"/>
          <w:szCs w:val="28"/>
          <w:lang w:val="kk-KZ"/>
        </w:rPr>
        <w:t xml:space="preserve">Академия "Bolashaq" көрсетеді </w:t>
      </w:r>
      <w:r w:rsidRPr="00330650">
        <w:rPr>
          <w:rFonts w:ascii="Times New Roman" w:hAnsi="Times New Roman" w:cs="Times New Roman"/>
          <w:sz w:val="28"/>
          <w:szCs w:val="28"/>
          <w:lang w:val="kk-KZ"/>
        </w:rPr>
        <w:t>5</w:t>
      </w:r>
      <w:r w:rsidRPr="00E36973">
        <w:rPr>
          <w:rFonts w:ascii="Times New Roman" w:hAnsi="Times New Roman" w:cs="Times New Roman"/>
          <w:sz w:val="28"/>
          <w:szCs w:val="28"/>
          <w:lang w:val="kk-KZ"/>
        </w:rPr>
        <w:t xml:space="preserve"> мемлекеттік көрсетілетін қызметтердің түрлері:</w:t>
      </w:r>
    </w:p>
    <w:p w:rsidR="002C40F4" w:rsidRPr="00330650" w:rsidRDefault="002C40F4" w:rsidP="002C40F4">
      <w:pPr>
        <w:pStyle w:val="a4"/>
        <w:widowControl w:val="0"/>
        <w:numPr>
          <w:ilvl w:val="0"/>
          <w:numId w:val="6"/>
        </w:numPr>
        <w:tabs>
          <w:tab w:val="left" w:pos="851"/>
        </w:tabs>
        <w:suppressAutoHyphens/>
        <w:spacing w:after="0" w:line="240" w:lineRule="auto"/>
        <w:ind w:left="0" w:firstLine="567"/>
        <w:jc w:val="both"/>
        <w:textAlignment w:val="baseline"/>
        <w:rPr>
          <w:rFonts w:ascii="Times New Roman" w:hAnsi="Times New Roman" w:cs="Times New Roman"/>
          <w:sz w:val="28"/>
          <w:szCs w:val="28"/>
          <w:lang w:val="kk-KZ"/>
        </w:rPr>
      </w:pPr>
      <w:r w:rsidRPr="00330650">
        <w:rPr>
          <w:rFonts w:ascii="Times New Roman" w:hAnsi="Times New Roman" w:cs="Times New Roman"/>
          <w:sz w:val="28"/>
          <w:szCs w:val="28"/>
          <w:lang w:val="kk-KZ"/>
        </w:rPr>
        <w:t>"Жоғары білімнің білім беру бағдарламалары бойынша білім алу үшін құжаттарды қабылдау және жоғары оқу орындарына қабылдау" (қабылдау комиссиясының жауапты хатшысы) – 782 адам. Оның ішінде күндізгі оқу түрі – 43, күндізгі қысқартылған жоғары білім негізінде – 279, күндізгі қысқартылған ТжКБ негізінде – 460.  Бізбен көрсетілетін қызмет нысаны – қағаз жүзінде.</w:t>
      </w:r>
    </w:p>
    <w:p w:rsidR="002C40F4" w:rsidRPr="00330650" w:rsidRDefault="002C40F4" w:rsidP="002C40F4">
      <w:pPr>
        <w:pStyle w:val="a4"/>
        <w:widowControl w:val="0"/>
        <w:numPr>
          <w:ilvl w:val="0"/>
          <w:numId w:val="6"/>
        </w:numPr>
        <w:tabs>
          <w:tab w:val="left" w:pos="851"/>
        </w:tabs>
        <w:suppressAutoHyphens/>
        <w:spacing w:after="0" w:line="240" w:lineRule="auto"/>
        <w:ind w:left="0" w:firstLine="567"/>
        <w:jc w:val="both"/>
        <w:textAlignment w:val="baseline"/>
        <w:rPr>
          <w:rFonts w:ascii="Times New Roman" w:hAnsi="Times New Roman" w:cs="Times New Roman"/>
          <w:sz w:val="28"/>
          <w:szCs w:val="28"/>
          <w:lang w:val="kk-KZ"/>
        </w:rPr>
      </w:pPr>
      <w:r w:rsidRPr="00330650">
        <w:rPr>
          <w:rFonts w:ascii="Times New Roman" w:hAnsi="Times New Roman" w:cs="Times New Roman"/>
          <w:sz w:val="28"/>
          <w:szCs w:val="28"/>
          <w:lang w:val="kk-KZ"/>
        </w:rPr>
        <w:t xml:space="preserve">"Жоғары оқу орнынан кейінгі білімнің білім беру бағдарламалары </w:t>
      </w:r>
      <w:r w:rsidRPr="00330650">
        <w:rPr>
          <w:rFonts w:ascii="Times New Roman" w:hAnsi="Times New Roman" w:cs="Times New Roman"/>
          <w:sz w:val="28"/>
          <w:szCs w:val="28"/>
          <w:lang w:val="kk-KZ"/>
        </w:rPr>
        <w:lastRenderedPageBreak/>
        <w:t>бойынша білім алу үшін жоғары оқу орындарына құжаттар қабылдау және оқуға қабылдау" (қабылдау комиссиясының жауапты хатшысы) – 24 адам. Бізбен көрсетілетін қызмет нысаны – қағаз жүзінде.</w:t>
      </w:r>
    </w:p>
    <w:p w:rsidR="002C40F4" w:rsidRPr="001120E3" w:rsidRDefault="002C40F4" w:rsidP="002C40F4">
      <w:pPr>
        <w:pStyle w:val="a4"/>
        <w:widowControl w:val="0"/>
        <w:numPr>
          <w:ilvl w:val="0"/>
          <w:numId w:val="6"/>
        </w:numPr>
        <w:tabs>
          <w:tab w:val="left" w:pos="851"/>
        </w:tabs>
        <w:suppressAutoHyphens/>
        <w:spacing w:after="0" w:line="240" w:lineRule="auto"/>
        <w:ind w:left="0" w:firstLine="567"/>
        <w:jc w:val="both"/>
        <w:textAlignment w:val="baseline"/>
        <w:rPr>
          <w:rFonts w:ascii="Times New Roman" w:hAnsi="Times New Roman" w:cs="Times New Roman"/>
          <w:sz w:val="28"/>
          <w:szCs w:val="28"/>
          <w:lang w:val="kk-KZ"/>
        </w:rPr>
      </w:pPr>
      <w:r w:rsidRPr="001120E3">
        <w:rPr>
          <w:rFonts w:ascii="Times New Roman" w:hAnsi="Times New Roman" w:cs="Times New Roman"/>
          <w:sz w:val="28"/>
          <w:szCs w:val="28"/>
          <w:lang w:val="kk-KZ"/>
        </w:rPr>
        <w:t>"Жоғары оқу орындарындағы студенттерге жатақхана беру" (</w:t>
      </w:r>
      <w:r w:rsidR="00786A54">
        <w:rPr>
          <w:rFonts w:ascii="Times New Roman" w:hAnsi="Times New Roman" w:cs="Times New Roman"/>
          <w:sz w:val="28"/>
          <w:szCs w:val="28"/>
          <w:lang w:val="kk-KZ"/>
        </w:rPr>
        <w:t>ӘТЖ</w:t>
      </w:r>
      <w:r w:rsidRPr="001120E3">
        <w:rPr>
          <w:rFonts w:ascii="Times New Roman" w:hAnsi="Times New Roman" w:cs="Times New Roman"/>
          <w:sz w:val="28"/>
          <w:szCs w:val="28"/>
          <w:lang w:val="kk-KZ"/>
        </w:rPr>
        <w:t xml:space="preserve"> жөніндегі жауапты проректор Исма</w:t>
      </w:r>
      <w:r w:rsidR="00786A54">
        <w:rPr>
          <w:rFonts w:ascii="Times New Roman" w:hAnsi="Times New Roman" w:cs="Times New Roman"/>
          <w:sz w:val="28"/>
          <w:szCs w:val="28"/>
          <w:lang w:val="kk-KZ"/>
        </w:rPr>
        <w:t>й</w:t>
      </w:r>
      <w:r w:rsidRPr="001120E3">
        <w:rPr>
          <w:rFonts w:ascii="Times New Roman" w:hAnsi="Times New Roman" w:cs="Times New Roman"/>
          <w:sz w:val="28"/>
          <w:szCs w:val="28"/>
          <w:lang w:val="kk-KZ"/>
        </w:rPr>
        <w:t>лова Р.Н.) – 30 орын (2022 жылдың қыркүйегінен 2023 жылдың маусымына дейін). Бізбен көрсетілетін қызмет нысаны – қағаз жүзінде.</w:t>
      </w:r>
    </w:p>
    <w:p w:rsidR="002C40F4" w:rsidRPr="001120E3" w:rsidRDefault="002C40F4" w:rsidP="002C40F4">
      <w:pPr>
        <w:pStyle w:val="a4"/>
        <w:widowControl w:val="0"/>
        <w:numPr>
          <w:ilvl w:val="0"/>
          <w:numId w:val="6"/>
        </w:numPr>
        <w:tabs>
          <w:tab w:val="left" w:pos="851"/>
        </w:tabs>
        <w:suppressAutoHyphens/>
        <w:spacing w:after="0" w:line="240" w:lineRule="auto"/>
        <w:ind w:left="0" w:firstLine="567"/>
        <w:jc w:val="both"/>
        <w:textAlignment w:val="baseline"/>
        <w:rPr>
          <w:rFonts w:ascii="Times New Roman" w:hAnsi="Times New Roman" w:cs="Times New Roman"/>
          <w:sz w:val="28"/>
          <w:szCs w:val="28"/>
          <w:lang w:val="kk-KZ"/>
        </w:rPr>
      </w:pPr>
      <w:r w:rsidRPr="001120E3">
        <w:rPr>
          <w:rFonts w:ascii="Times New Roman" w:hAnsi="Times New Roman" w:cs="Times New Roman"/>
          <w:sz w:val="28"/>
          <w:szCs w:val="28"/>
          <w:lang w:val="kk-KZ"/>
        </w:rPr>
        <w:t xml:space="preserve"> "Шетелде, оның ішінде академиялық ұтқырлық бойынша оқуға конкурсқа қатысу үшін құжаттарды қабылдау" (жауапты ОӘБ) – 4 (2022 жылдың қыркүйегінен 2023 жылдың маусымына дейін).   </w:t>
      </w:r>
    </w:p>
    <w:p w:rsidR="002C40F4" w:rsidRPr="006C7CC6" w:rsidRDefault="002C40F4" w:rsidP="002C40F4">
      <w:pPr>
        <w:pStyle w:val="a4"/>
        <w:widowControl w:val="0"/>
        <w:numPr>
          <w:ilvl w:val="0"/>
          <w:numId w:val="6"/>
        </w:numPr>
        <w:tabs>
          <w:tab w:val="left" w:pos="851"/>
        </w:tabs>
        <w:suppressAutoHyphens/>
        <w:spacing w:after="0" w:line="240" w:lineRule="auto"/>
        <w:ind w:left="0" w:firstLine="567"/>
        <w:jc w:val="both"/>
        <w:textAlignment w:val="baseline"/>
        <w:rPr>
          <w:rFonts w:ascii="Times New Roman" w:hAnsi="Times New Roman" w:cs="Times New Roman"/>
          <w:sz w:val="28"/>
          <w:szCs w:val="28"/>
          <w:lang w:val="kk-KZ"/>
        </w:rPr>
      </w:pPr>
      <w:r w:rsidRPr="006C7CC6">
        <w:rPr>
          <w:rFonts w:ascii="Times New Roman" w:hAnsi="Times New Roman" w:cs="Times New Roman"/>
          <w:sz w:val="28"/>
          <w:szCs w:val="28"/>
          <w:lang w:val="kk-KZ"/>
        </w:rPr>
        <w:t xml:space="preserve">"Жоғары және жоғары оқу орнынан кейінгі білім туралы құжаттардың телнұсқаларын беру" (жауапты ОӘБ) – 42 диплом телнұсқасы (2022 жылдың қыркүйегінен 2023 жылдың маусымына дейін). Оның ішінде Халыққа қызмет көрсету орталығы арқылы – 13, </w:t>
      </w:r>
      <w:r w:rsidR="00786A54">
        <w:rPr>
          <w:rFonts w:ascii="Times New Roman" w:hAnsi="Times New Roman" w:cs="Times New Roman"/>
          <w:sz w:val="28"/>
          <w:szCs w:val="28"/>
          <w:lang w:val="kk-KZ"/>
        </w:rPr>
        <w:t>МҚКА</w:t>
      </w:r>
      <w:r w:rsidRPr="006C7CC6">
        <w:rPr>
          <w:rFonts w:ascii="Times New Roman" w:hAnsi="Times New Roman" w:cs="Times New Roman"/>
          <w:sz w:val="28"/>
          <w:szCs w:val="28"/>
          <w:lang w:val="kk-KZ"/>
        </w:rPr>
        <w:t xml:space="preserve"> – 29. Қызмет көрсету нысаны – электронды және қағаз жүзінде.</w:t>
      </w:r>
    </w:p>
    <w:p w:rsidR="002C40F4" w:rsidRPr="00330650" w:rsidRDefault="002C40F4" w:rsidP="002C40F4">
      <w:pPr>
        <w:pStyle w:val="a4"/>
        <w:tabs>
          <w:tab w:val="left" w:pos="851"/>
        </w:tabs>
        <w:spacing w:after="0" w:line="240" w:lineRule="auto"/>
        <w:ind w:left="0" w:firstLine="567"/>
        <w:jc w:val="both"/>
        <w:rPr>
          <w:rFonts w:ascii="Times New Roman" w:hAnsi="Times New Roman" w:cs="Times New Roman"/>
          <w:sz w:val="28"/>
          <w:szCs w:val="28"/>
          <w:lang w:val="kk-KZ"/>
        </w:rPr>
      </w:pPr>
      <w:r w:rsidRPr="00330650">
        <w:rPr>
          <w:rFonts w:ascii="Times New Roman" w:hAnsi="Times New Roman" w:cs="Times New Roman"/>
          <w:sz w:val="28"/>
          <w:szCs w:val="28"/>
          <w:lang w:val="kk-KZ"/>
        </w:rPr>
        <w:t>Академия көрсететін мемлекеттік қызметтер және оларды көрсету ережелері туралы ақпарат академияның сайтында орналастырылған.</w:t>
      </w:r>
    </w:p>
    <w:p w:rsidR="006630B1" w:rsidRPr="00E36973" w:rsidRDefault="006630B1" w:rsidP="006630B1">
      <w:pPr>
        <w:widowControl w:val="0"/>
        <w:suppressAutoHyphens/>
        <w:spacing w:after="0" w:line="240" w:lineRule="auto"/>
        <w:ind w:firstLine="567"/>
        <w:jc w:val="both"/>
        <w:textAlignment w:val="baseline"/>
        <w:rPr>
          <w:rFonts w:ascii="Times New Roman" w:eastAsia="SimSun" w:hAnsi="Times New Roman" w:cs="Times New Roman"/>
          <w:kern w:val="1"/>
          <w:sz w:val="28"/>
          <w:szCs w:val="28"/>
          <w:shd w:val="clear" w:color="auto" w:fill="FFFFFF"/>
          <w:lang w:val="kk-KZ" w:eastAsia="zh-CN" w:bidi="hi-IN"/>
        </w:rPr>
      </w:pPr>
    </w:p>
    <w:p w:rsidR="005A3B37" w:rsidRPr="00E36973" w:rsidRDefault="005A3B37" w:rsidP="006630B1">
      <w:pPr>
        <w:widowControl w:val="0"/>
        <w:suppressAutoHyphens/>
        <w:spacing w:after="0" w:line="240" w:lineRule="auto"/>
        <w:ind w:firstLine="567"/>
        <w:jc w:val="both"/>
        <w:textAlignment w:val="baseline"/>
        <w:rPr>
          <w:rFonts w:ascii="Times New Roman" w:eastAsia="SimSun" w:hAnsi="Times New Roman" w:cs="Times New Roman"/>
          <w:kern w:val="1"/>
          <w:sz w:val="28"/>
          <w:szCs w:val="28"/>
          <w:shd w:val="clear" w:color="auto" w:fill="FFFFFF"/>
          <w:lang w:val="kk-KZ" w:eastAsia="zh-CN" w:bidi="hi-IN"/>
        </w:rPr>
      </w:pPr>
    </w:p>
    <w:p w:rsidR="005A3B37" w:rsidRPr="00E36973" w:rsidRDefault="005A3B37" w:rsidP="006630B1">
      <w:pPr>
        <w:widowControl w:val="0"/>
        <w:suppressAutoHyphens/>
        <w:spacing w:after="0" w:line="240" w:lineRule="auto"/>
        <w:ind w:firstLine="567"/>
        <w:jc w:val="both"/>
        <w:textAlignment w:val="baseline"/>
        <w:rPr>
          <w:rFonts w:ascii="Times New Roman" w:eastAsia="SimSun" w:hAnsi="Times New Roman" w:cs="Times New Roman"/>
          <w:kern w:val="1"/>
          <w:sz w:val="28"/>
          <w:szCs w:val="28"/>
          <w:shd w:val="clear" w:color="auto" w:fill="FFFFFF"/>
          <w:lang w:val="kk-KZ" w:eastAsia="zh-CN" w:bidi="hi-IN"/>
        </w:rPr>
      </w:pPr>
    </w:p>
    <w:p w:rsidR="005A3B37" w:rsidRPr="00E36973" w:rsidRDefault="005A3B37" w:rsidP="006630B1">
      <w:pPr>
        <w:widowControl w:val="0"/>
        <w:suppressAutoHyphens/>
        <w:spacing w:after="0" w:line="240" w:lineRule="auto"/>
        <w:ind w:firstLine="567"/>
        <w:jc w:val="both"/>
        <w:textAlignment w:val="baseline"/>
        <w:rPr>
          <w:rFonts w:ascii="Times New Roman" w:eastAsia="SimSun" w:hAnsi="Times New Roman" w:cs="Times New Roman"/>
          <w:kern w:val="1"/>
          <w:sz w:val="28"/>
          <w:szCs w:val="28"/>
          <w:shd w:val="clear" w:color="auto" w:fill="FFFFFF"/>
          <w:lang w:val="kk-KZ" w:eastAsia="zh-CN" w:bidi="hi-IN"/>
        </w:rPr>
      </w:pPr>
    </w:p>
    <w:p w:rsidR="005A3B37" w:rsidRPr="00E36973" w:rsidRDefault="005A3B37"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r w:rsidRPr="00E36973">
        <w:rPr>
          <w:rFonts w:ascii="Times New Roman" w:eastAsia="SimSun" w:hAnsi="Times New Roman" w:cs="Times New Roman"/>
          <w:kern w:val="1"/>
          <w:sz w:val="28"/>
          <w:szCs w:val="28"/>
          <w:shd w:val="clear" w:color="auto" w:fill="FFFFFF"/>
          <w:lang w:val="kk-KZ" w:eastAsia="zh-CN" w:bidi="hi-IN"/>
        </w:rPr>
        <w:t>СҚКО басшысы</w:t>
      </w:r>
      <w:r w:rsidRPr="00E36973">
        <w:rPr>
          <w:rFonts w:ascii="Times New Roman" w:eastAsia="SimSun" w:hAnsi="Times New Roman" w:cs="Times New Roman"/>
          <w:kern w:val="1"/>
          <w:sz w:val="28"/>
          <w:szCs w:val="28"/>
          <w:shd w:val="clear" w:color="auto" w:fill="FFFFFF"/>
          <w:lang w:val="kk-KZ" w:eastAsia="zh-CN" w:bidi="hi-IN"/>
        </w:rPr>
        <w:tab/>
      </w:r>
      <w:r w:rsidRPr="00E36973">
        <w:rPr>
          <w:rFonts w:ascii="Times New Roman" w:eastAsia="SimSun" w:hAnsi="Times New Roman" w:cs="Times New Roman"/>
          <w:kern w:val="1"/>
          <w:sz w:val="28"/>
          <w:szCs w:val="28"/>
          <w:shd w:val="clear" w:color="auto" w:fill="FFFFFF"/>
          <w:lang w:val="kk-KZ" w:eastAsia="zh-CN" w:bidi="hi-IN"/>
        </w:rPr>
        <w:tab/>
      </w:r>
      <w:r w:rsidRPr="00E36973">
        <w:rPr>
          <w:rFonts w:ascii="Times New Roman" w:eastAsia="SimSun" w:hAnsi="Times New Roman" w:cs="Times New Roman"/>
          <w:kern w:val="1"/>
          <w:sz w:val="28"/>
          <w:szCs w:val="28"/>
          <w:shd w:val="clear" w:color="auto" w:fill="FFFFFF"/>
          <w:lang w:val="kk-KZ" w:eastAsia="zh-CN" w:bidi="hi-IN"/>
        </w:rPr>
        <w:tab/>
      </w:r>
      <w:r w:rsidRPr="00E36973">
        <w:rPr>
          <w:rFonts w:ascii="Times New Roman" w:eastAsia="SimSun" w:hAnsi="Times New Roman" w:cs="Times New Roman"/>
          <w:kern w:val="1"/>
          <w:sz w:val="28"/>
          <w:szCs w:val="28"/>
          <w:shd w:val="clear" w:color="auto" w:fill="FFFFFF"/>
          <w:lang w:val="kk-KZ" w:eastAsia="zh-CN" w:bidi="hi-IN"/>
        </w:rPr>
        <w:tab/>
      </w:r>
      <w:r w:rsidR="00E36973">
        <w:rPr>
          <w:rFonts w:ascii="Times New Roman" w:eastAsia="SimSun" w:hAnsi="Times New Roman" w:cs="Times New Roman"/>
          <w:kern w:val="1"/>
          <w:sz w:val="28"/>
          <w:szCs w:val="28"/>
          <w:shd w:val="clear" w:color="auto" w:fill="FFFFFF"/>
          <w:lang w:val="kk-KZ" w:eastAsia="zh-CN" w:bidi="hi-IN"/>
        </w:rPr>
        <w:t>А</w:t>
      </w:r>
      <w:r w:rsidRPr="00E36973">
        <w:rPr>
          <w:rFonts w:ascii="Times New Roman" w:eastAsia="SimSun" w:hAnsi="Times New Roman" w:cs="Times New Roman"/>
          <w:kern w:val="1"/>
          <w:sz w:val="28"/>
          <w:szCs w:val="28"/>
          <w:shd w:val="clear" w:color="auto" w:fill="FFFFFF"/>
          <w:lang w:val="kk-KZ" w:eastAsia="zh-CN" w:bidi="hi-IN"/>
        </w:rPr>
        <w:t>.</w:t>
      </w:r>
      <w:r w:rsidR="00E36973">
        <w:rPr>
          <w:rFonts w:ascii="Times New Roman" w:eastAsia="SimSun" w:hAnsi="Times New Roman" w:cs="Times New Roman"/>
          <w:kern w:val="1"/>
          <w:sz w:val="28"/>
          <w:szCs w:val="28"/>
          <w:shd w:val="clear" w:color="auto" w:fill="FFFFFF"/>
          <w:lang w:val="kk-KZ" w:eastAsia="zh-CN" w:bidi="hi-IN"/>
        </w:rPr>
        <w:t>О</w:t>
      </w:r>
      <w:r w:rsidR="00E36973" w:rsidRPr="00E36973">
        <w:rPr>
          <w:rFonts w:ascii="Times New Roman" w:eastAsia="SimSun" w:hAnsi="Times New Roman" w:cs="Times New Roman"/>
          <w:kern w:val="1"/>
          <w:sz w:val="28"/>
          <w:szCs w:val="28"/>
          <w:shd w:val="clear" w:color="auto" w:fill="FFFFFF"/>
          <w:lang w:val="kk-KZ" w:eastAsia="zh-CN" w:bidi="hi-IN"/>
        </w:rPr>
        <w:t xml:space="preserve">. </w:t>
      </w:r>
      <w:r w:rsidR="00E36973">
        <w:rPr>
          <w:rFonts w:ascii="Times New Roman" w:eastAsia="SimSun" w:hAnsi="Times New Roman" w:cs="Times New Roman"/>
          <w:kern w:val="1"/>
          <w:sz w:val="28"/>
          <w:szCs w:val="28"/>
          <w:shd w:val="clear" w:color="auto" w:fill="FFFFFF"/>
          <w:lang w:val="kk-KZ" w:eastAsia="zh-CN" w:bidi="hi-IN"/>
        </w:rPr>
        <w:t>О</w:t>
      </w:r>
      <w:r w:rsidR="00490EB0" w:rsidRPr="00E36973">
        <w:rPr>
          <w:rFonts w:ascii="Times New Roman" w:eastAsia="SimSun" w:hAnsi="Times New Roman" w:cs="Times New Roman"/>
          <w:kern w:val="1"/>
          <w:sz w:val="28"/>
          <w:szCs w:val="28"/>
          <w:shd w:val="clear" w:color="auto" w:fill="FFFFFF"/>
          <w:lang w:val="kk-KZ" w:eastAsia="zh-CN" w:bidi="hi-IN"/>
        </w:rPr>
        <w:t>м</w:t>
      </w:r>
      <w:r w:rsidR="00E36973">
        <w:rPr>
          <w:rFonts w:ascii="Times New Roman" w:eastAsia="SimSun" w:hAnsi="Times New Roman" w:cs="Times New Roman"/>
          <w:kern w:val="1"/>
          <w:sz w:val="28"/>
          <w:szCs w:val="28"/>
          <w:shd w:val="clear" w:color="auto" w:fill="FFFFFF"/>
          <w:lang w:val="kk-KZ" w:eastAsia="zh-CN" w:bidi="hi-IN"/>
        </w:rPr>
        <w:t>и</w:t>
      </w:r>
      <w:r w:rsidR="00490EB0" w:rsidRPr="00E36973">
        <w:rPr>
          <w:rFonts w:ascii="Times New Roman" w:eastAsia="SimSun" w:hAnsi="Times New Roman" w:cs="Times New Roman"/>
          <w:kern w:val="1"/>
          <w:sz w:val="28"/>
          <w:szCs w:val="28"/>
          <w:shd w:val="clear" w:color="auto" w:fill="FFFFFF"/>
          <w:lang w:val="kk-KZ" w:eastAsia="zh-CN" w:bidi="hi-IN"/>
        </w:rPr>
        <w:t>рза</w:t>
      </w:r>
      <w:r w:rsidR="00E36973">
        <w:rPr>
          <w:rFonts w:ascii="Times New Roman" w:eastAsia="SimSun" w:hAnsi="Times New Roman" w:cs="Times New Roman"/>
          <w:kern w:val="1"/>
          <w:sz w:val="28"/>
          <w:szCs w:val="28"/>
          <w:shd w:val="clear" w:color="auto" w:fill="FFFFFF"/>
          <w:lang w:val="kk-KZ" w:eastAsia="zh-CN" w:bidi="hi-IN"/>
        </w:rPr>
        <w:t>к</w:t>
      </w:r>
      <w:r w:rsidR="00490EB0" w:rsidRPr="00E36973">
        <w:rPr>
          <w:rFonts w:ascii="Times New Roman" w:eastAsia="SimSun" w:hAnsi="Times New Roman" w:cs="Times New Roman"/>
          <w:kern w:val="1"/>
          <w:sz w:val="28"/>
          <w:szCs w:val="28"/>
          <w:shd w:val="clear" w:color="auto" w:fill="FFFFFF"/>
          <w:lang w:val="kk-KZ" w:eastAsia="zh-CN" w:bidi="hi-IN"/>
        </w:rPr>
        <w:t>ова</w:t>
      </w:r>
    </w:p>
    <w:p w:rsidR="008D15EE" w:rsidRPr="00E36973" w:rsidRDefault="008D15EE"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p>
    <w:p w:rsidR="008D15EE" w:rsidRPr="00E36973" w:rsidRDefault="008D15EE"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p>
    <w:p w:rsidR="008D15EE" w:rsidRPr="00E36973" w:rsidRDefault="008D15EE"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p>
    <w:p w:rsidR="008D15EE" w:rsidRPr="00E36973" w:rsidRDefault="008D15EE"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p>
    <w:p w:rsidR="008D15EE" w:rsidRPr="00881638" w:rsidRDefault="008D15EE" w:rsidP="00881638">
      <w:pPr>
        <w:widowControl w:val="0"/>
        <w:suppressAutoHyphens/>
        <w:spacing w:after="0" w:line="240" w:lineRule="auto"/>
        <w:ind w:firstLine="567"/>
        <w:jc w:val="center"/>
        <w:textAlignment w:val="baseline"/>
        <w:rPr>
          <w:rFonts w:ascii="Times New Roman" w:eastAsia="SimSun" w:hAnsi="Times New Roman" w:cs="Times New Roman"/>
          <w:kern w:val="1"/>
          <w:sz w:val="28"/>
          <w:szCs w:val="28"/>
          <w:shd w:val="clear" w:color="auto" w:fill="FFFFFF"/>
          <w:lang w:val="kk-KZ" w:eastAsia="zh-CN" w:bidi="hi-IN"/>
        </w:rPr>
      </w:pPr>
    </w:p>
    <w:sectPr w:rsidR="008D15EE" w:rsidRPr="00881638" w:rsidSect="006630B1">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92C"/>
    <w:multiLevelType w:val="hybridMultilevel"/>
    <w:tmpl w:val="548AC18E"/>
    <w:lvl w:ilvl="0" w:tplc="CEA4FABA">
      <w:start w:val="1"/>
      <w:numFmt w:val="decimal"/>
      <w:lvlText w:val="%1."/>
      <w:lvlJc w:val="left"/>
      <w:pPr>
        <w:ind w:left="1452" w:hanging="885"/>
      </w:pPr>
      <w:rPr>
        <w:rFonts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622"/>
    <w:multiLevelType w:val="hybridMultilevel"/>
    <w:tmpl w:val="8438E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1172D"/>
    <w:multiLevelType w:val="hybridMultilevel"/>
    <w:tmpl w:val="0A56059E"/>
    <w:lvl w:ilvl="0" w:tplc="8C02ADEE">
      <w:start w:val="3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F4973AC"/>
    <w:multiLevelType w:val="hybridMultilevel"/>
    <w:tmpl w:val="E2580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331A7"/>
    <w:multiLevelType w:val="hybridMultilevel"/>
    <w:tmpl w:val="10D654B2"/>
    <w:lvl w:ilvl="0" w:tplc="E6306550">
      <w:start w:val="1"/>
      <w:numFmt w:val="decimal"/>
      <w:lvlText w:val="%1)"/>
      <w:lvlJc w:val="left"/>
      <w:pPr>
        <w:ind w:left="2103"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A7A542E"/>
    <w:multiLevelType w:val="hybridMultilevel"/>
    <w:tmpl w:val="B2482226"/>
    <w:lvl w:ilvl="0" w:tplc="0419000B">
      <w:start w:val="1"/>
      <w:numFmt w:val="bullet"/>
      <w:lvlText w:val=""/>
      <w:lvlJc w:val="left"/>
      <w:pPr>
        <w:ind w:left="644" w:hanging="360"/>
      </w:pPr>
      <w:rPr>
        <w:rFonts w:ascii="Wingdings" w:hAnsi="Wingdings" w:hint="default"/>
      </w:rPr>
    </w:lvl>
    <w:lvl w:ilvl="1" w:tplc="3F12FA3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473995"/>
    <w:multiLevelType w:val="hybridMultilevel"/>
    <w:tmpl w:val="7F7409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BF644BA"/>
    <w:multiLevelType w:val="hybridMultilevel"/>
    <w:tmpl w:val="4F10ABCC"/>
    <w:lvl w:ilvl="0" w:tplc="C95C67F2">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3A0608"/>
    <w:multiLevelType w:val="hybridMultilevel"/>
    <w:tmpl w:val="8416A61A"/>
    <w:lvl w:ilvl="0" w:tplc="81D42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710F91"/>
    <w:multiLevelType w:val="multilevel"/>
    <w:tmpl w:val="A1B8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A"/>
    <w:rsid w:val="00017229"/>
    <w:rsid w:val="00023CEE"/>
    <w:rsid w:val="00025440"/>
    <w:rsid w:val="00031C2F"/>
    <w:rsid w:val="00033AB6"/>
    <w:rsid w:val="00045C46"/>
    <w:rsid w:val="00046E8B"/>
    <w:rsid w:val="00056FA6"/>
    <w:rsid w:val="00061A2C"/>
    <w:rsid w:val="00061D39"/>
    <w:rsid w:val="00065A99"/>
    <w:rsid w:val="00076C9F"/>
    <w:rsid w:val="00090B35"/>
    <w:rsid w:val="00091456"/>
    <w:rsid w:val="000F0B90"/>
    <w:rsid w:val="000F5107"/>
    <w:rsid w:val="00104EA6"/>
    <w:rsid w:val="001120E3"/>
    <w:rsid w:val="001351C1"/>
    <w:rsid w:val="00156CEE"/>
    <w:rsid w:val="001707E1"/>
    <w:rsid w:val="0017152B"/>
    <w:rsid w:val="00192480"/>
    <w:rsid w:val="001D77D8"/>
    <w:rsid w:val="001E45FC"/>
    <w:rsid w:val="001E4F4B"/>
    <w:rsid w:val="001F0C30"/>
    <w:rsid w:val="002028EB"/>
    <w:rsid w:val="00223405"/>
    <w:rsid w:val="00236951"/>
    <w:rsid w:val="00244149"/>
    <w:rsid w:val="002738B8"/>
    <w:rsid w:val="002978BA"/>
    <w:rsid w:val="002B00D5"/>
    <w:rsid w:val="002B2D65"/>
    <w:rsid w:val="002B44B6"/>
    <w:rsid w:val="002B7B96"/>
    <w:rsid w:val="002C40F4"/>
    <w:rsid w:val="002D0448"/>
    <w:rsid w:val="00301B44"/>
    <w:rsid w:val="003068E5"/>
    <w:rsid w:val="00330650"/>
    <w:rsid w:val="00346BD5"/>
    <w:rsid w:val="00373DE7"/>
    <w:rsid w:val="00396932"/>
    <w:rsid w:val="003F0F48"/>
    <w:rsid w:val="003F6F36"/>
    <w:rsid w:val="004124C9"/>
    <w:rsid w:val="00427445"/>
    <w:rsid w:val="00462934"/>
    <w:rsid w:val="004727D4"/>
    <w:rsid w:val="0047652E"/>
    <w:rsid w:val="00480933"/>
    <w:rsid w:val="00490EB0"/>
    <w:rsid w:val="00491726"/>
    <w:rsid w:val="004B15E6"/>
    <w:rsid w:val="004B3C7A"/>
    <w:rsid w:val="004C2C78"/>
    <w:rsid w:val="004C4CC6"/>
    <w:rsid w:val="004C6EBB"/>
    <w:rsid w:val="004E390A"/>
    <w:rsid w:val="004F06F8"/>
    <w:rsid w:val="004F0757"/>
    <w:rsid w:val="00505369"/>
    <w:rsid w:val="00510775"/>
    <w:rsid w:val="00525D3E"/>
    <w:rsid w:val="00531B35"/>
    <w:rsid w:val="00577D82"/>
    <w:rsid w:val="005A0B20"/>
    <w:rsid w:val="005A3B37"/>
    <w:rsid w:val="005B2DC2"/>
    <w:rsid w:val="005D3E6B"/>
    <w:rsid w:val="005D780D"/>
    <w:rsid w:val="005E67CB"/>
    <w:rsid w:val="005F06BF"/>
    <w:rsid w:val="005F0982"/>
    <w:rsid w:val="005F139B"/>
    <w:rsid w:val="005F1450"/>
    <w:rsid w:val="00615C3A"/>
    <w:rsid w:val="00615F7F"/>
    <w:rsid w:val="00634554"/>
    <w:rsid w:val="006361FD"/>
    <w:rsid w:val="006422D6"/>
    <w:rsid w:val="006630B1"/>
    <w:rsid w:val="00664C12"/>
    <w:rsid w:val="00665D36"/>
    <w:rsid w:val="00671D09"/>
    <w:rsid w:val="00680983"/>
    <w:rsid w:val="00687CA4"/>
    <w:rsid w:val="00693D41"/>
    <w:rsid w:val="006C3FA9"/>
    <w:rsid w:val="006C7CC6"/>
    <w:rsid w:val="006D00AF"/>
    <w:rsid w:val="006E5DE8"/>
    <w:rsid w:val="006E6D6D"/>
    <w:rsid w:val="006F0D64"/>
    <w:rsid w:val="0071351B"/>
    <w:rsid w:val="00717E09"/>
    <w:rsid w:val="00717E5D"/>
    <w:rsid w:val="00770107"/>
    <w:rsid w:val="007703BD"/>
    <w:rsid w:val="0078305E"/>
    <w:rsid w:val="00786A54"/>
    <w:rsid w:val="007C45DB"/>
    <w:rsid w:val="007D1728"/>
    <w:rsid w:val="007D1D79"/>
    <w:rsid w:val="00801AE4"/>
    <w:rsid w:val="008042CC"/>
    <w:rsid w:val="00807B5A"/>
    <w:rsid w:val="00811ABC"/>
    <w:rsid w:val="00823FFF"/>
    <w:rsid w:val="008320A9"/>
    <w:rsid w:val="0085209F"/>
    <w:rsid w:val="00853A07"/>
    <w:rsid w:val="0085513E"/>
    <w:rsid w:val="00857C72"/>
    <w:rsid w:val="008749A5"/>
    <w:rsid w:val="00881638"/>
    <w:rsid w:val="00894F8D"/>
    <w:rsid w:val="00895184"/>
    <w:rsid w:val="008D15EE"/>
    <w:rsid w:val="008E4B7B"/>
    <w:rsid w:val="0090177E"/>
    <w:rsid w:val="00904BE8"/>
    <w:rsid w:val="00921584"/>
    <w:rsid w:val="0094529B"/>
    <w:rsid w:val="0094730C"/>
    <w:rsid w:val="009506D1"/>
    <w:rsid w:val="00952428"/>
    <w:rsid w:val="00953165"/>
    <w:rsid w:val="00964612"/>
    <w:rsid w:val="00970390"/>
    <w:rsid w:val="00975925"/>
    <w:rsid w:val="00984813"/>
    <w:rsid w:val="00985EB4"/>
    <w:rsid w:val="00987AC9"/>
    <w:rsid w:val="009B2F87"/>
    <w:rsid w:val="009B379E"/>
    <w:rsid w:val="009B3CAA"/>
    <w:rsid w:val="009B5A21"/>
    <w:rsid w:val="009B67D6"/>
    <w:rsid w:val="009C4F5C"/>
    <w:rsid w:val="009D389C"/>
    <w:rsid w:val="009E585A"/>
    <w:rsid w:val="009E6F2C"/>
    <w:rsid w:val="009F3335"/>
    <w:rsid w:val="00A038E5"/>
    <w:rsid w:val="00A10C26"/>
    <w:rsid w:val="00A42A3F"/>
    <w:rsid w:val="00A43898"/>
    <w:rsid w:val="00A43B8D"/>
    <w:rsid w:val="00A540F7"/>
    <w:rsid w:val="00A545D9"/>
    <w:rsid w:val="00A610C2"/>
    <w:rsid w:val="00A66684"/>
    <w:rsid w:val="00A70DDA"/>
    <w:rsid w:val="00A7133C"/>
    <w:rsid w:val="00A71AF9"/>
    <w:rsid w:val="00A76567"/>
    <w:rsid w:val="00AB1F8E"/>
    <w:rsid w:val="00AD2737"/>
    <w:rsid w:val="00AF40AE"/>
    <w:rsid w:val="00B00287"/>
    <w:rsid w:val="00B01804"/>
    <w:rsid w:val="00B076A1"/>
    <w:rsid w:val="00B12AB4"/>
    <w:rsid w:val="00B13AD4"/>
    <w:rsid w:val="00B1627E"/>
    <w:rsid w:val="00B2385C"/>
    <w:rsid w:val="00B2658A"/>
    <w:rsid w:val="00B30B06"/>
    <w:rsid w:val="00B33627"/>
    <w:rsid w:val="00B46F7A"/>
    <w:rsid w:val="00B55164"/>
    <w:rsid w:val="00B61580"/>
    <w:rsid w:val="00B835C8"/>
    <w:rsid w:val="00B92DAB"/>
    <w:rsid w:val="00BA4543"/>
    <w:rsid w:val="00BA4A2C"/>
    <w:rsid w:val="00BA4E9A"/>
    <w:rsid w:val="00BC7485"/>
    <w:rsid w:val="00BD3459"/>
    <w:rsid w:val="00C03465"/>
    <w:rsid w:val="00C12680"/>
    <w:rsid w:val="00C17669"/>
    <w:rsid w:val="00C31F55"/>
    <w:rsid w:val="00C34B85"/>
    <w:rsid w:val="00C40310"/>
    <w:rsid w:val="00C41847"/>
    <w:rsid w:val="00C434F2"/>
    <w:rsid w:val="00C8169A"/>
    <w:rsid w:val="00C90092"/>
    <w:rsid w:val="00CA6182"/>
    <w:rsid w:val="00CF0904"/>
    <w:rsid w:val="00D039B5"/>
    <w:rsid w:val="00D15810"/>
    <w:rsid w:val="00D3471A"/>
    <w:rsid w:val="00D44170"/>
    <w:rsid w:val="00D64775"/>
    <w:rsid w:val="00D70502"/>
    <w:rsid w:val="00D72159"/>
    <w:rsid w:val="00D765BE"/>
    <w:rsid w:val="00D7660E"/>
    <w:rsid w:val="00D85EC4"/>
    <w:rsid w:val="00D86934"/>
    <w:rsid w:val="00D95E7C"/>
    <w:rsid w:val="00DA4ACB"/>
    <w:rsid w:val="00DB6246"/>
    <w:rsid w:val="00DB72F9"/>
    <w:rsid w:val="00DC7D10"/>
    <w:rsid w:val="00DD3CEA"/>
    <w:rsid w:val="00DD4853"/>
    <w:rsid w:val="00DE09C9"/>
    <w:rsid w:val="00DE25B1"/>
    <w:rsid w:val="00DE3B8F"/>
    <w:rsid w:val="00E0656E"/>
    <w:rsid w:val="00E36973"/>
    <w:rsid w:val="00E57FD5"/>
    <w:rsid w:val="00E81C9F"/>
    <w:rsid w:val="00E859F4"/>
    <w:rsid w:val="00E947F0"/>
    <w:rsid w:val="00EC4540"/>
    <w:rsid w:val="00EE1CF4"/>
    <w:rsid w:val="00EE487E"/>
    <w:rsid w:val="00EE7C6F"/>
    <w:rsid w:val="00F01B3A"/>
    <w:rsid w:val="00F04D7A"/>
    <w:rsid w:val="00F04D8D"/>
    <w:rsid w:val="00F15D4F"/>
    <w:rsid w:val="00F240ED"/>
    <w:rsid w:val="00F30E63"/>
    <w:rsid w:val="00F333EC"/>
    <w:rsid w:val="00F33F3D"/>
    <w:rsid w:val="00F36E34"/>
    <w:rsid w:val="00F47B1D"/>
    <w:rsid w:val="00F700D9"/>
    <w:rsid w:val="00F756CA"/>
    <w:rsid w:val="00FD4325"/>
    <w:rsid w:val="00FE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303"/>
  <w15:docId w15:val="{3505336A-B794-4FF0-9ECE-5F5F7505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43"/>
  </w:style>
  <w:style w:type="paragraph" w:styleId="2">
    <w:name w:val="heading 2"/>
    <w:basedOn w:val="a"/>
    <w:link w:val="20"/>
    <w:uiPriority w:val="9"/>
    <w:qFormat/>
    <w:rsid w:val="004F07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D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543"/>
    <w:pPr>
      <w:ind w:left="720"/>
      <w:contextualSpacing/>
    </w:pPr>
  </w:style>
  <w:style w:type="paragraph" w:customStyle="1" w:styleId="Default">
    <w:name w:val="Default"/>
    <w:basedOn w:val="a"/>
    <w:rsid w:val="00BA4543"/>
    <w:pPr>
      <w:widowControl w:val="0"/>
      <w:suppressAutoHyphens/>
      <w:autoSpaceDE w:val="0"/>
      <w:spacing w:after="0" w:line="240" w:lineRule="auto"/>
    </w:pPr>
    <w:rPr>
      <w:rFonts w:ascii="Times New Roman" w:eastAsia="Times New Roman" w:hAnsi="Times New Roman" w:cs="Times New Roman"/>
      <w:color w:val="000000"/>
      <w:kern w:val="1"/>
      <w:sz w:val="24"/>
      <w:szCs w:val="24"/>
    </w:rPr>
  </w:style>
  <w:style w:type="paragraph" w:styleId="a5">
    <w:name w:val="Balloon Text"/>
    <w:basedOn w:val="a"/>
    <w:link w:val="a6"/>
    <w:uiPriority w:val="99"/>
    <w:semiHidden/>
    <w:unhideWhenUsed/>
    <w:rsid w:val="00BA4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543"/>
    <w:rPr>
      <w:rFonts w:ascii="Tahoma" w:hAnsi="Tahoma" w:cs="Tahoma"/>
      <w:sz w:val="16"/>
      <w:szCs w:val="16"/>
    </w:rPr>
  </w:style>
  <w:style w:type="character" w:customStyle="1" w:styleId="20">
    <w:name w:val="Заголовок 2 Знак"/>
    <w:basedOn w:val="a0"/>
    <w:link w:val="2"/>
    <w:uiPriority w:val="9"/>
    <w:rsid w:val="004F0757"/>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4F0757"/>
    <w:rPr>
      <w:color w:val="0000FF"/>
      <w:u w:val="single"/>
    </w:rPr>
  </w:style>
  <w:style w:type="character" w:styleId="a8">
    <w:name w:val="Strong"/>
    <w:basedOn w:val="a0"/>
    <w:uiPriority w:val="22"/>
    <w:qFormat/>
    <w:rsid w:val="004F0757"/>
    <w:rPr>
      <w:b/>
      <w:bCs/>
    </w:rPr>
  </w:style>
  <w:style w:type="paragraph" w:styleId="a9">
    <w:name w:val="Normal (Web)"/>
    <w:basedOn w:val="a"/>
    <w:uiPriority w:val="99"/>
    <w:semiHidden/>
    <w:unhideWhenUsed/>
    <w:rsid w:val="00FD4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nhideWhenUsed/>
    <w:rsid w:val="00C9009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C9009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5D3E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8738">
      <w:bodyDiv w:val="1"/>
      <w:marLeft w:val="0"/>
      <w:marRight w:val="0"/>
      <w:marTop w:val="0"/>
      <w:marBottom w:val="0"/>
      <w:divBdr>
        <w:top w:val="none" w:sz="0" w:space="0" w:color="auto"/>
        <w:left w:val="none" w:sz="0" w:space="0" w:color="auto"/>
        <w:bottom w:val="none" w:sz="0" w:space="0" w:color="auto"/>
        <w:right w:val="none" w:sz="0" w:space="0" w:color="auto"/>
      </w:divBdr>
    </w:div>
    <w:div w:id="679477535">
      <w:bodyDiv w:val="1"/>
      <w:marLeft w:val="0"/>
      <w:marRight w:val="0"/>
      <w:marTop w:val="0"/>
      <w:marBottom w:val="0"/>
      <w:divBdr>
        <w:top w:val="none" w:sz="0" w:space="0" w:color="auto"/>
        <w:left w:val="none" w:sz="0" w:space="0" w:color="auto"/>
        <w:bottom w:val="none" w:sz="0" w:space="0" w:color="auto"/>
        <w:right w:val="none" w:sz="0" w:space="0" w:color="auto"/>
      </w:divBdr>
    </w:div>
    <w:div w:id="1037702666">
      <w:bodyDiv w:val="1"/>
      <w:marLeft w:val="0"/>
      <w:marRight w:val="0"/>
      <w:marTop w:val="0"/>
      <w:marBottom w:val="0"/>
      <w:divBdr>
        <w:top w:val="none" w:sz="0" w:space="0" w:color="auto"/>
        <w:left w:val="none" w:sz="0" w:space="0" w:color="auto"/>
        <w:bottom w:val="none" w:sz="0" w:space="0" w:color="auto"/>
        <w:right w:val="none" w:sz="0" w:space="0" w:color="auto"/>
      </w:divBdr>
    </w:div>
    <w:div w:id="1058818508">
      <w:bodyDiv w:val="1"/>
      <w:marLeft w:val="0"/>
      <w:marRight w:val="0"/>
      <w:marTop w:val="0"/>
      <w:marBottom w:val="0"/>
      <w:divBdr>
        <w:top w:val="none" w:sz="0" w:space="0" w:color="auto"/>
        <w:left w:val="none" w:sz="0" w:space="0" w:color="auto"/>
        <w:bottom w:val="none" w:sz="0" w:space="0" w:color="auto"/>
        <w:right w:val="none" w:sz="0" w:space="0" w:color="auto"/>
      </w:divBdr>
    </w:div>
    <w:div w:id="1526600689">
      <w:bodyDiv w:val="1"/>
      <w:marLeft w:val="0"/>
      <w:marRight w:val="0"/>
      <w:marTop w:val="0"/>
      <w:marBottom w:val="0"/>
      <w:divBdr>
        <w:top w:val="none" w:sz="0" w:space="0" w:color="auto"/>
        <w:left w:val="none" w:sz="0" w:space="0" w:color="auto"/>
        <w:bottom w:val="none" w:sz="0" w:space="0" w:color="auto"/>
        <w:right w:val="none" w:sz="0" w:space="0" w:color="auto"/>
      </w:divBdr>
    </w:div>
    <w:div w:id="1841264338">
      <w:bodyDiv w:val="1"/>
      <w:marLeft w:val="0"/>
      <w:marRight w:val="0"/>
      <w:marTop w:val="0"/>
      <w:marBottom w:val="0"/>
      <w:divBdr>
        <w:top w:val="none" w:sz="0" w:space="0" w:color="auto"/>
        <w:left w:val="none" w:sz="0" w:space="0" w:color="auto"/>
        <w:bottom w:val="none" w:sz="0" w:space="0" w:color="auto"/>
        <w:right w:val="none" w:sz="0" w:space="0" w:color="auto"/>
      </w:divBdr>
    </w:div>
    <w:div w:id="2099015643">
      <w:bodyDiv w:val="1"/>
      <w:marLeft w:val="0"/>
      <w:marRight w:val="0"/>
      <w:marTop w:val="0"/>
      <w:marBottom w:val="0"/>
      <w:divBdr>
        <w:top w:val="none" w:sz="0" w:space="0" w:color="auto"/>
        <w:left w:val="none" w:sz="0" w:space="0" w:color="auto"/>
        <w:bottom w:val="none" w:sz="0" w:space="0" w:color="auto"/>
        <w:right w:val="none" w:sz="0" w:space="0" w:color="auto"/>
      </w:divBdr>
      <w:divsChild>
        <w:div w:id="1742865778">
          <w:marLeft w:val="0"/>
          <w:marRight w:val="0"/>
          <w:marTop w:val="0"/>
          <w:marBottom w:val="0"/>
          <w:divBdr>
            <w:top w:val="none" w:sz="0" w:space="0" w:color="auto"/>
            <w:left w:val="none" w:sz="0" w:space="0" w:color="auto"/>
            <w:bottom w:val="none" w:sz="0" w:space="0" w:color="auto"/>
            <w:right w:val="none" w:sz="0" w:space="0" w:color="auto"/>
          </w:divBdr>
          <w:divsChild>
            <w:div w:id="1283195540">
              <w:marLeft w:val="0"/>
              <w:marRight w:val="0"/>
              <w:marTop w:val="0"/>
              <w:marBottom w:val="0"/>
              <w:divBdr>
                <w:top w:val="none" w:sz="0" w:space="0" w:color="auto"/>
                <w:left w:val="none" w:sz="0" w:space="0" w:color="auto"/>
                <w:bottom w:val="none" w:sz="0" w:space="0" w:color="auto"/>
                <w:right w:val="none" w:sz="0" w:space="0" w:color="auto"/>
              </w:divBdr>
            </w:div>
          </w:divsChild>
        </w:div>
        <w:div w:id="1172989672">
          <w:marLeft w:val="0"/>
          <w:marRight w:val="0"/>
          <w:marTop w:val="0"/>
          <w:marBottom w:val="0"/>
          <w:divBdr>
            <w:top w:val="none" w:sz="0" w:space="0" w:color="auto"/>
            <w:left w:val="none" w:sz="0" w:space="0" w:color="auto"/>
            <w:bottom w:val="none" w:sz="0" w:space="0" w:color="auto"/>
            <w:right w:val="none" w:sz="0" w:space="0" w:color="auto"/>
          </w:divBdr>
          <w:divsChild>
            <w:div w:id="102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t.kubolashak.kz/mood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484106153397494E-2"/>
          <c:y val="6.3492063492063489E-2"/>
          <c:w val="0.9190529308836396"/>
          <c:h val="0.68633577052868389"/>
        </c:manualLayout>
      </c:layout>
      <c:bar3DChart>
        <c:barDir val="col"/>
        <c:grouping val="clustered"/>
        <c:varyColors val="0"/>
        <c:ser>
          <c:idx val="0"/>
          <c:order val="0"/>
          <c:tx>
            <c:strRef>
              <c:f>Лист1!$B$1</c:f>
              <c:strCache>
                <c:ptCount val="1"/>
                <c:pt idx="0">
                  <c:v>2022-2023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Лист1!$A$2:$A$5</c:f>
              <c:strCache>
                <c:ptCount val="4"/>
                <c:pt idx="0">
                  <c:v>После академического отпуска</c:v>
                </c:pt>
                <c:pt idx="1">
                  <c:v>Перевод из других вузов</c:v>
                </c:pt>
                <c:pt idx="2">
                  <c:v>Восстановление (ранее отчисленные)</c:v>
                </c:pt>
                <c:pt idx="3">
                  <c:v>Восстановление на ИА</c:v>
                </c:pt>
              </c:strCache>
            </c:strRef>
          </c:cat>
          <c:val>
            <c:numRef>
              <c:f>Лист1!$B$2:$B$5</c:f>
              <c:numCache>
                <c:formatCode>General</c:formatCode>
                <c:ptCount val="4"/>
                <c:pt idx="0">
                  <c:v>6</c:v>
                </c:pt>
                <c:pt idx="1">
                  <c:v>75</c:v>
                </c:pt>
                <c:pt idx="2">
                  <c:v>41</c:v>
                </c:pt>
                <c:pt idx="3">
                  <c:v>11</c:v>
                </c:pt>
              </c:numCache>
            </c:numRef>
          </c:val>
          <c:extLst>
            <c:ext xmlns:c16="http://schemas.microsoft.com/office/drawing/2014/chart" uri="{C3380CC4-5D6E-409C-BE32-E72D297353CC}">
              <c16:uniqueId val="{00000000-D674-44BF-90D1-1F09E54DC974}"/>
            </c:ext>
          </c:extLst>
        </c:ser>
        <c:ser>
          <c:idx val="1"/>
          <c:order val="1"/>
          <c:tx>
            <c:strRef>
              <c:f>Лист1!$C$1</c:f>
              <c:strCache>
                <c:ptCount val="1"/>
                <c:pt idx="0">
                  <c:v>Столбец1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Лист1!$A$2:$A$5</c:f>
              <c:strCache>
                <c:ptCount val="4"/>
                <c:pt idx="0">
                  <c:v>После академического отпуска</c:v>
                </c:pt>
                <c:pt idx="1">
                  <c:v>Перевод из других вузов</c:v>
                </c:pt>
                <c:pt idx="2">
                  <c:v>Восстановление (ранее отчисленные)</c:v>
                </c:pt>
                <c:pt idx="3">
                  <c:v>Восстановление на ИА</c:v>
                </c:pt>
              </c:strCache>
            </c:strRef>
          </c:cat>
          <c:val>
            <c:numRef>
              <c:f>Лист1!$C$2:$C$5</c:f>
              <c:numCache>
                <c:formatCode>General</c:formatCode>
                <c:ptCount val="4"/>
              </c:numCache>
            </c:numRef>
          </c:val>
          <c:extLst>
            <c:ext xmlns:c16="http://schemas.microsoft.com/office/drawing/2014/chart" uri="{C3380CC4-5D6E-409C-BE32-E72D297353CC}">
              <c16:uniqueId val="{00000001-D674-44BF-90D1-1F09E54DC974}"/>
            </c:ext>
          </c:extLst>
        </c:ser>
        <c:dLbls>
          <c:showLegendKey val="0"/>
          <c:showVal val="0"/>
          <c:showCatName val="0"/>
          <c:showSerName val="0"/>
          <c:showPercent val="0"/>
          <c:showBubbleSize val="0"/>
        </c:dLbls>
        <c:gapWidth val="150"/>
        <c:shape val="box"/>
        <c:axId val="418988496"/>
        <c:axId val="418989672"/>
        <c:axId val="0"/>
      </c:bar3DChart>
      <c:catAx>
        <c:axId val="418988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18989672"/>
        <c:crosses val="autoZero"/>
        <c:auto val="1"/>
        <c:lblAlgn val="ctr"/>
        <c:lblOffset val="100"/>
        <c:noMultiLvlLbl val="0"/>
      </c:catAx>
      <c:valAx>
        <c:axId val="4189896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1898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8882-A901-46FC-AAB2-8FC9B6FD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8</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Руководитель ЦОС</cp:lastModifiedBy>
  <cp:revision>134</cp:revision>
  <cp:lastPrinted>2023-06-30T09:53:00Z</cp:lastPrinted>
  <dcterms:created xsi:type="dcterms:W3CDTF">2022-06-22T11:51:00Z</dcterms:created>
  <dcterms:modified xsi:type="dcterms:W3CDTF">2025-09-17T07:10:00Z</dcterms:modified>
</cp:coreProperties>
</file>