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AA" w:rsidRDefault="0053753B">
      <w:pPr>
        <w:pStyle w:val="10"/>
        <w:keepNext/>
        <w:keepLines/>
        <w:shd w:val="clear" w:color="auto" w:fill="auto"/>
        <w:spacing w:after="260" w:line="240" w:lineRule="exact"/>
        <w:ind w:right="40"/>
      </w:pPr>
      <w:bookmarkStart w:id="0" w:name="bookmark0"/>
      <w:r>
        <w:t>ЭКСПЕРТНОЕ ЗАКЛЮЧЕНИЕ</w:t>
      </w:r>
      <w:bookmarkEnd w:id="0"/>
    </w:p>
    <w:p w:rsidR="00B261AA" w:rsidRDefault="0053753B">
      <w:pPr>
        <w:pStyle w:val="10"/>
        <w:keepNext/>
        <w:keepLines/>
        <w:shd w:val="clear" w:color="auto" w:fill="auto"/>
        <w:spacing w:after="236" w:line="269" w:lineRule="exact"/>
        <w:ind w:right="40"/>
      </w:pPr>
      <w:bookmarkStart w:id="1" w:name="bookmark1"/>
      <w:r>
        <w:t>на образовательную программу специальности</w:t>
      </w:r>
      <w:r>
        <w:br/>
        <w:t>6В04201 «Юриспруденция» Академии «</w:t>
      </w:r>
      <w:proofErr w:type="spellStart"/>
      <w:r>
        <w:t>Болашак</w:t>
      </w:r>
      <w:proofErr w:type="spellEnd"/>
      <w:r>
        <w:t>»</w:t>
      </w:r>
      <w:bookmarkEnd w:id="1"/>
    </w:p>
    <w:p w:rsidR="00B261AA" w:rsidRDefault="0053753B">
      <w:pPr>
        <w:pStyle w:val="20"/>
        <w:shd w:val="clear" w:color="auto" w:fill="auto"/>
        <w:tabs>
          <w:tab w:val="left" w:pos="3442"/>
        </w:tabs>
        <w:spacing w:before="0"/>
        <w:ind w:firstLine="740"/>
      </w:pPr>
      <w:r>
        <w:t xml:space="preserve">Образовательная программа направлена на подготовку бакалавров по специальности 6В04201 «Юриспруденция». Программа представляет собой систему </w:t>
      </w:r>
      <w:r>
        <w:t>модулей, регламентирующих цели, ожидаемые результаты, содержание, условия и технологии реализации образовательного процесса. Образовательная программа включает все необходимые разделы:</w:t>
      </w:r>
      <w:r>
        <w:tab/>
        <w:t>содержание образовательной программы, перечень</w:t>
      </w:r>
    </w:p>
    <w:p w:rsidR="00B261AA" w:rsidRDefault="0053753B">
      <w:pPr>
        <w:pStyle w:val="20"/>
        <w:shd w:val="clear" w:color="auto" w:fill="auto"/>
        <w:spacing w:before="0"/>
      </w:pPr>
      <w:r>
        <w:t>формируемых компетенций,</w:t>
      </w:r>
      <w:r>
        <w:t xml:space="preserve"> рабочие учебные планы и графики прохождения учебного процесса, формуляры для описания модулей, сводную таблицу, </w:t>
      </w:r>
      <w:proofErr w:type="gramStart"/>
      <w:r>
        <w:t>отражающая</w:t>
      </w:r>
      <w:proofErr w:type="gramEnd"/>
      <w:r>
        <w:t xml:space="preserve"> объем освоенных кредитов в разрезе модулей образовательной программы и другие материалы.</w:t>
      </w:r>
    </w:p>
    <w:p w:rsidR="00B261AA" w:rsidRDefault="0053753B">
      <w:pPr>
        <w:pStyle w:val="20"/>
        <w:shd w:val="clear" w:color="auto" w:fill="auto"/>
        <w:spacing w:before="0"/>
        <w:ind w:firstLine="740"/>
      </w:pPr>
      <w:r>
        <w:t>МОП полностью соответствует требованиям про</w:t>
      </w:r>
      <w:r>
        <w:t>фессиональных стандартов в сфере подготовки кадров высшей квалификации в области экологии.</w:t>
      </w:r>
    </w:p>
    <w:p w:rsidR="00B261AA" w:rsidRDefault="0053753B">
      <w:pPr>
        <w:pStyle w:val="20"/>
        <w:shd w:val="clear" w:color="auto" w:fill="auto"/>
        <w:spacing w:before="0"/>
        <w:ind w:firstLine="740"/>
      </w:pPr>
      <w:r>
        <w:t xml:space="preserve">В образовательной программе бакалавра </w:t>
      </w:r>
      <w:proofErr w:type="gramStart"/>
      <w:r>
        <w:t>объем теоретической подготовки, реализуемый за 4 года позволяет</w:t>
      </w:r>
      <w:proofErr w:type="gramEnd"/>
      <w:r>
        <w:t xml:space="preserve"> обеспечить уровень, соответствующий требованиям обучения, за сч</w:t>
      </w:r>
      <w:r>
        <w:t xml:space="preserve">ет введения </w:t>
      </w:r>
      <w:proofErr w:type="spellStart"/>
      <w:r>
        <w:t>компетентностного</w:t>
      </w:r>
      <w:proofErr w:type="spellEnd"/>
      <w:r>
        <w:t xml:space="preserve"> подхода, использования активных образовательных технологий, привлечения работодателей к учебному процессу.</w:t>
      </w:r>
    </w:p>
    <w:p w:rsidR="00B261AA" w:rsidRDefault="0053753B">
      <w:pPr>
        <w:pStyle w:val="20"/>
        <w:shd w:val="clear" w:color="auto" w:fill="auto"/>
        <w:spacing w:before="0"/>
        <w:ind w:firstLine="740"/>
      </w:pPr>
      <w:r>
        <w:t>Образовательная программа имеет достаточное кадровое, учебно-методическое, информационное и материально-техническое обе</w:t>
      </w:r>
      <w:r>
        <w:t xml:space="preserve">спечение, необходимое для подготовки высококвалифицированных специалистов. Бакалавры изучают дисциплины, с учетом образовательных программ ведущих Европейских Вузов составленных на основе международных программ. Для бакалавров читаются лекции и проводятся </w:t>
      </w:r>
      <w:r>
        <w:t>практические занятия по таким дисциплинам, как «Уголовное право», «Уголовно-процессуальное право», «Криминология», «Гражданское право», «Гражданско-процессуальное право», «Административное право», «Административно-процессуальное право» и др.</w:t>
      </w:r>
    </w:p>
    <w:p w:rsidR="00B261AA" w:rsidRDefault="0053753B">
      <w:pPr>
        <w:pStyle w:val="20"/>
        <w:shd w:val="clear" w:color="auto" w:fill="auto"/>
        <w:spacing w:before="0" w:after="480"/>
        <w:ind w:firstLine="740"/>
      </w:pPr>
      <w:r>
        <w:t>На основе анал</w:t>
      </w:r>
      <w:r>
        <w:t>иза образовательной программы по подготовке бакалавров специальности 6В04201 - «Юриспруденция», можно сделать заключение, что данная программа раскрывает широкие возможности для подготовки высококвалифицированных специалистов в области юриспруденции.</w:t>
      </w:r>
    </w:p>
    <w:p w:rsidR="00B261AA" w:rsidRDefault="0053753B">
      <w:pPr>
        <w:pStyle w:val="30"/>
        <w:shd w:val="clear" w:color="auto" w:fill="auto"/>
        <w:spacing w:before="0" w:after="0" w:line="274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.65pt;width:126.7pt;height:94.1pt;z-index:-125829376;mso-wrap-distance-left:71.05pt;mso-wrap-distance-right:97.7pt;mso-wrap-distance-bottom:20pt;mso-position-horizontal-relative:margin" wrapcoords="0 0 12185 0 12185 3525 21600 3525 21600 6063 12185 6063 12185 21600 0 21600 0 0">
            <v:imagedata r:id="rId7" o:title="image1"/>
            <w10:wrap type="square" side="left"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4.45pt;margin-top:11pt;width:66pt;height:14.9pt;z-index:-125829375;mso-wrap-distance-left:229.2pt;mso-wrap-distance-top:13.65pt;mso-wrap-distance-right:5pt;mso-wrap-distance-bottom:85.55pt;mso-position-horizontal-relative:margin" filled="f" stroked="f">
            <v:textbox style="mso-fit-shape-to-text:t" inset="0,0,0,0">
              <w:txbxContent>
                <w:p w:rsidR="00B261AA" w:rsidRDefault="0053753B">
                  <w:pPr>
                    <w:pStyle w:val="20"/>
                    <w:shd w:val="clear" w:color="auto" w:fill="auto"/>
                    <w:spacing w:before="0" w:line="240" w:lineRule="exact"/>
                    <w:jc w:val="left"/>
                  </w:pPr>
                  <w:r>
                    <w:rPr>
                      <w:rStyle w:val="2Exact"/>
                    </w:rPr>
                    <w:t xml:space="preserve">К. </w:t>
                  </w:r>
                  <w:proofErr w:type="spellStart"/>
                  <w:r>
                    <w:rPr>
                      <w:rStyle w:val="2Exact"/>
                    </w:rPr>
                    <w:t>Шагатаев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>
        <w:t>Эксперт.</w:t>
      </w:r>
    </w:p>
    <w:p w:rsidR="00B261AA" w:rsidRDefault="0053753B" w:rsidP="00311091">
      <w:pPr>
        <w:pStyle w:val="20"/>
        <w:shd w:val="clear" w:color="auto" w:fill="auto"/>
        <w:spacing w:before="0"/>
        <w:ind w:firstLine="740"/>
      </w:pPr>
      <w:r>
        <w:t>Судья</w:t>
      </w:r>
    </w:p>
    <w:p w:rsidR="00B261AA" w:rsidRDefault="00311091" w:rsidP="00311091">
      <w:pPr>
        <w:pStyle w:val="20"/>
        <w:shd w:val="clear" w:color="auto" w:fill="auto"/>
        <w:spacing w:before="0"/>
        <w:ind w:right="40"/>
      </w:pPr>
      <w:r>
        <w:t xml:space="preserve">            </w:t>
      </w:r>
      <w:bookmarkStart w:id="2" w:name="_GoBack"/>
      <w:bookmarkEnd w:id="2"/>
      <w:r w:rsidR="0053753B">
        <w:t>Карагандинского</w:t>
      </w:r>
    </w:p>
    <w:p w:rsidR="00B261AA" w:rsidRDefault="0053753B" w:rsidP="00311091">
      <w:pPr>
        <w:pStyle w:val="20"/>
        <w:shd w:val="clear" w:color="auto" w:fill="auto"/>
        <w:spacing w:before="0"/>
        <w:ind w:firstLine="740"/>
      </w:pPr>
      <w:r>
        <w:t>областного</w:t>
      </w:r>
    </w:p>
    <w:p w:rsidR="00B261AA" w:rsidRDefault="0053753B" w:rsidP="00311091">
      <w:pPr>
        <w:pStyle w:val="20"/>
        <w:shd w:val="clear" w:color="auto" w:fill="auto"/>
        <w:spacing w:before="0"/>
        <w:ind w:firstLine="740"/>
      </w:pPr>
      <w:r>
        <w:t>суда</w:t>
      </w:r>
    </w:p>
    <w:sectPr w:rsidR="00B261AA">
      <w:pgSz w:w="11900" w:h="16840"/>
      <w:pgMar w:top="1155" w:right="823" w:bottom="1155" w:left="1665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3B" w:rsidRDefault="0053753B">
      <w:r>
        <w:separator/>
      </w:r>
    </w:p>
  </w:endnote>
  <w:endnote w:type="continuationSeparator" w:id="0">
    <w:p w:rsidR="0053753B" w:rsidRDefault="0053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3B" w:rsidRDefault="0053753B"/>
  </w:footnote>
  <w:footnote w:type="continuationSeparator" w:id="0">
    <w:p w:rsidR="0053753B" w:rsidRDefault="005375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261AA"/>
    <w:rsid w:val="00311091"/>
    <w:rsid w:val="0053753B"/>
    <w:rsid w:val="00B2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after="60" w:line="0" w:lineRule="atLeast"/>
      <w:ind w:firstLine="740"/>
      <w:jc w:val="both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Company>DG Win&amp;Soft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Кафедра УПП</cp:lastModifiedBy>
  <cp:revision>2</cp:revision>
  <dcterms:created xsi:type="dcterms:W3CDTF">2019-04-16T05:23:00Z</dcterms:created>
  <dcterms:modified xsi:type="dcterms:W3CDTF">2019-04-16T05:23:00Z</dcterms:modified>
</cp:coreProperties>
</file>