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0B" w:rsidRDefault="00E17D0B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Республики Казахстан</w:t>
      </w:r>
    </w:p>
    <w:p w:rsidR="00E17D0B" w:rsidRDefault="00283397">
      <w:pPr>
        <w:jc w:val="center"/>
        <w:rPr>
          <w:b/>
          <w:bCs/>
        </w:rPr>
      </w:pPr>
      <w:r>
        <w:rPr>
          <w:b/>
          <w:bCs/>
        </w:rPr>
        <w:t xml:space="preserve">ЧУ «Академия </w:t>
      </w:r>
      <w:r w:rsidR="00E17D0B">
        <w:rPr>
          <w:b/>
          <w:bCs/>
        </w:rPr>
        <w:t>«Болаша</w:t>
      </w:r>
      <w:r>
        <w:rPr>
          <w:b/>
          <w:bCs/>
          <w:lang w:val="kk-KZ"/>
        </w:rPr>
        <w:t>қ</w:t>
      </w:r>
      <w:r w:rsidR="00E17D0B">
        <w:rPr>
          <w:b/>
          <w:bCs/>
        </w:rPr>
        <w:t>»</w:t>
      </w: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ind w:left="4785"/>
        <w:jc w:val="center"/>
      </w:pPr>
      <w:r>
        <w:t>Утвержд</w:t>
      </w:r>
      <w:r w:rsidR="00136ACF">
        <w:t>аю</w:t>
      </w:r>
    </w:p>
    <w:p w:rsidR="00E17D0B" w:rsidRDefault="00E17D0B">
      <w:pPr>
        <w:ind w:left="4785"/>
        <w:jc w:val="center"/>
      </w:pPr>
      <w:r>
        <w:t>__________________________</w:t>
      </w:r>
    </w:p>
    <w:p w:rsidR="00E17D0B" w:rsidRDefault="00136ACF">
      <w:pPr>
        <w:ind w:left="4785"/>
        <w:jc w:val="center"/>
      </w:pPr>
      <w:r>
        <w:t>Ректор,</w:t>
      </w:r>
      <w:r w:rsidR="00E17D0B">
        <w:t xml:space="preserve"> профессор </w:t>
      </w:r>
      <w:r w:rsidR="00283397">
        <w:t>К.Н. Менлибаев</w:t>
      </w:r>
    </w:p>
    <w:p w:rsidR="00E17D0B" w:rsidRDefault="00283397">
      <w:pPr>
        <w:ind w:left="4785"/>
        <w:jc w:val="center"/>
        <w:rPr>
          <w:b/>
          <w:bCs/>
        </w:rPr>
      </w:pPr>
      <w:r>
        <w:t>«___»</w:t>
      </w:r>
      <w:r w:rsidR="00E17D0B">
        <w:t>___</w:t>
      </w:r>
      <w:r w:rsidR="00136ACF">
        <w:t>___</w:t>
      </w:r>
      <w:r>
        <w:t>______</w:t>
      </w:r>
      <w:r w:rsidR="00E17D0B">
        <w:t>20</w:t>
      </w:r>
      <w:r w:rsidR="00136ACF">
        <w:t>1</w:t>
      </w:r>
      <w:r>
        <w:t>8</w:t>
      </w:r>
      <w:r w:rsidR="00136ACF">
        <w:t xml:space="preserve"> </w:t>
      </w:r>
      <w:r w:rsidR="00E17D0B">
        <w:t>г.</w:t>
      </w: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136ACF" w:rsidRDefault="00136ACF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136ACF" w:rsidRDefault="00136ACF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283397" w:rsidRDefault="00E17D0B" w:rsidP="00283397">
      <w:pPr>
        <w:jc w:val="center"/>
        <w:rPr>
          <w:b/>
          <w:bCs/>
          <w:sz w:val="36"/>
          <w:szCs w:val="36"/>
        </w:rPr>
      </w:pPr>
      <w:r w:rsidRPr="00283397">
        <w:rPr>
          <w:b/>
          <w:bCs/>
          <w:sz w:val="36"/>
          <w:szCs w:val="36"/>
        </w:rPr>
        <w:t xml:space="preserve">О </w:t>
      </w:r>
      <w:r w:rsidR="00283397" w:rsidRPr="00283397">
        <w:rPr>
          <w:b/>
          <w:bCs/>
          <w:sz w:val="36"/>
          <w:szCs w:val="36"/>
        </w:rPr>
        <w:t xml:space="preserve">ЦЕНТРЕ ПОВЫШЕНИЯ КВАЛИФИКАЦИИ </w:t>
      </w:r>
    </w:p>
    <w:p w:rsidR="00E17D0B" w:rsidRPr="00283397" w:rsidRDefault="00283397" w:rsidP="00283397">
      <w:pPr>
        <w:jc w:val="center"/>
        <w:rPr>
          <w:b/>
          <w:bCs/>
          <w:caps/>
          <w:sz w:val="36"/>
          <w:szCs w:val="36"/>
        </w:rPr>
      </w:pPr>
      <w:r w:rsidRPr="00283397">
        <w:rPr>
          <w:b/>
          <w:bCs/>
          <w:sz w:val="36"/>
          <w:szCs w:val="36"/>
        </w:rPr>
        <w:t>ЧУ «АКАДЕМИЯ «БОЛАША</w:t>
      </w:r>
      <w:r>
        <w:rPr>
          <w:b/>
          <w:bCs/>
          <w:sz w:val="36"/>
          <w:szCs w:val="36"/>
          <w:lang w:val="kk-KZ"/>
        </w:rPr>
        <w:t>Қ</w:t>
      </w:r>
      <w:r w:rsidRPr="00283397">
        <w:rPr>
          <w:b/>
          <w:bCs/>
          <w:sz w:val="36"/>
          <w:szCs w:val="36"/>
        </w:rPr>
        <w:t>»</w:t>
      </w:r>
    </w:p>
    <w:p w:rsidR="00E17D0B" w:rsidRDefault="00E17D0B">
      <w:pPr>
        <w:jc w:val="center"/>
        <w:rPr>
          <w:b/>
          <w:bCs/>
        </w:rPr>
      </w:pPr>
    </w:p>
    <w:p w:rsidR="00507630" w:rsidRDefault="00507630">
      <w:pPr>
        <w:jc w:val="center"/>
        <w:rPr>
          <w:b/>
          <w:bCs/>
        </w:rPr>
      </w:pPr>
    </w:p>
    <w:p w:rsidR="00507630" w:rsidRPr="00507630" w:rsidRDefault="00507630" w:rsidP="00507630">
      <w:pPr>
        <w:widowControl w:val="0"/>
        <w:tabs>
          <w:tab w:val="center" w:pos="4153"/>
          <w:tab w:val="right" w:pos="8306"/>
        </w:tabs>
        <w:jc w:val="center"/>
        <w:rPr>
          <w:rFonts w:eastAsia="Times New Roman"/>
          <w:snapToGrid w:val="0"/>
          <w:sz w:val="48"/>
          <w:lang w:eastAsia="ru-RU"/>
        </w:rPr>
      </w:pPr>
      <w:r w:rsidRPr="00507630">
        <w:rPr>
          <w:rFonts w:eastAsia="Times New Roman"/>
          <w:snapToGrid w:val="0"/>
          <w:sz w:val="48"/>
          <w:lang w:eastAsia="ru-RU"/>
        </w:rPr>
        <w:t>СМК П.ЦПК -2018</w:t>
      </w: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136ACF" w:rsidRDefault="00136ACF">
      <w:pPr>
        <w:jc w:val="center"/>
        <w:rPr>
          <w:b/>
          <w:bCs/>
        </w:rPr>
      </w:pPr>
    </w:p>
    <w:p w:rsidR="00E17D0B" w:rsidRPr="00A12163" w:rsidRDefault="00E17D0B">
      <w:pPr>
        <w:jc w:val="center"/>
        <w:rPr>
          <w:b/>
          <w:bCs/>
        </w:rPr>
      </w:pPr>
      <w:r>
        <w:rPr>
          <w:b/>
          <w:bCs/>
        </w:rPr>
        <w:t>20</w:t>
      </w:r>
      <w:r w:rsidR="00136ACF">
        <w:rPr>
          <w:b/>
          <w:bCs/>
        </w:rPr>
        <w:t>1</w:t>
      </w:r>
      <w:r w:rsidR="00A12163">
        <w:rPr>
          <w:b/>
          <w:bCs/>
        </w:rPr>
        <w:t>8</w:t>
      </w:r>
      <w:r w:rsidR="00A12163">
        <w:rPr>
          <w:b/>
          <w:bCs/>
        </w:rPr>
        <w:br w:type="page"/>
      </w:r>
      <w:r w:rsidR="00A12163">
        <w:rPr>
          <w:b/>
          <w:bCs/>
        </w:rPr>
        <w:lastRenderedPageBreak/>
        <w:t xml:space="preserve">Миссия ЦПК </w:t>
      </w:r>
      <w:r w:rsidR="00A12163" w:rsidRPr="00A12163">
        <w:rPr>
          <w:b/>
          <w:bCs/>
        </w:rPr>
        <w:t>ЧУ «Академия «Болашақ»</w:t>
      </w:r>
    </w:p>
    <w:p w:rsidR="00507630" w:rsidRDefault="00507630">
      <w:pPr>
        <w:pStyle w:val="a9"/>
        <w:spacing w:before="0" w:after="0"/>
        <w:ind w:firstLine="567"/>
        <w:jc w:val="both"/>
        <w:rPr>
          <w:sz w:val="28"/>
        </w:rPr>
      </w:pPr>
    </w:p>
    <w:p w:rsidR="00E17D0B" w:rsidRDefault="00A12163">
      <w:pPr>
        <w:pStyle w:val="a9"/>
        <w:spacing w:before="0" w:after="0"/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С</w:t>
      </w:r>
      <w:r w:rsidRPr="00A12163">
        <w:rPr>
          <w:sz w:val="28"/>
        </w:rPr>
        <w:t>истемное повышение квалификации педагогических кадров, обеспечивающее высокое качество образования и совершенствование профессионального мастерства педагогов на основе мирового и казахстанского опыта</w:t>
      </w:r>
      <w:r w:rsidR="00E17D0B">
        <w:rPr>
          <w:sz w:val="28"/>
        </w:rPr>
        <w:t>.</w:t>
      </w:r>
    </w:p>
    <w:p w:rsidR="00A12163" w:rsidRPr="00A12163" w:rsidRDefault="00A12163" w:rsidP="00A12163">
      <w:pPr>
        <w:numPr>
          <w:ilvl w:val="0"/>
          <w:numId w:val="7"/>
        </w:numPr>
        <w:suppressAutoHyphens w:val="0"/>
        <w:spacing w:after="160" w:line="259" w:lineRule="auto"/>
        <w:ind w:left="0" w:firstLine="567"/>
        <w:contextualSpacing/>
        <w:rPr>
          <w:b/>
          <w:bCs/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val="kk-KZ" w:eastAsia="en-US"/>
        </w:rPr>
        <w:t>Общие положения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1.1</w:t>
      </w:r>
      <w:r w:rsidRPr="00A12163">
        <w:rPr>
          <w:b/>
          <w:noProof/>
          <w:szCs w:val="28"/>
          <w:lang w:eastAsia="en-US"/>
        </w:rPr>
        <w:t xml:space="preserve"> Центр </w:t>
      </w:r>
      <w:r>
        <w:rPr>
          <w:b/>
          <w:noProof/>
          <w:szCs w:val="28"/>
          <w:lang w:eastAsia="en-US"/>
        </w:rPr>
        <w:t>П</w:t>
      </w:r>
      <w:r w:rsidRPr="00A12163">
        <w:rPr>
          <w:b/>
          <w:noProof/>
          <w:szCs w:val="28"/>
          <w:lang w:eastAsia="en-US"/>
        </w:rPr>
        <w:t xml:space="preserve">овышения </w:t>
      </w:r>
      <w:r>
        <w:rPr>
          <w:b/>
          <w:noProof/>
          <w:szCs w:val="28"/>
          <w:lang w:eastAsia="en-US"/>
        </w:rPr>
        <w:t>К</w:t>
      </w:r>
      <w:r w:rsidRPr="00A12163">
        <w:rPr>
          <w:b/>
          <w:noProof/>
          <w:szCs w:val="28"/>
          <w:lang w:eastAsia="en-US"/>
        </w:rPr>
        <w:t xml:space="preserve">валификации </w:t>
      </w:r>
      <w:r>
        <w:rPr>
          <w:b/>
          <w:noProof/>
          <w:szCs w:val="28"/>
          <w:lang w:eastAsia="en-US"/>
        </w:rPr>
        <w:t>ЧУ «</w:t>
      </w:r>
      <w:r w:rsidRPr="00A12163">
        <w:rPr>
          <w:b/>
          <w:noProof/>
          <w:szCs w:val="28"/>
          <w:lang w:eastAsia="en-US"/>
        </w:rPr>
        <w:t>Академи</w:t>
      </w:r>
      <w:r>
        <w:rPr>
          <w:b/>
          <w:noProof/>
          <w:szCs w:val="28"/>
          <w:lang w:eastAsia="en-US"/>
        </w:rPr>
        <w:t>я</w:t>
      </w:r>
      <w:r w:rsidRPr="00A12163">
        <w:rPr>
          <w:b/>
          <w:noProof/>
          <w:szCs w:val="28"/>
          <w:lang w:eastAsia="en-US"/>
        </w:rPr>
        <w:t xml:space="preserve"> «Болаша</w:t>
      </w:r>
      <w:r w:rsidRPr="00A12163">
        <w:rPr>
          <w:b/>
          <w:noProof/>
          <w:szCs w:val="28"/>
          <w:lang w:val="kk-KZ" w:eastAsia="en-US"/>
        </w:rPr>
        <w:t>қ</w:t>
      </w:r>
      <w:r w:rsidRPr="00A12163">
        <w:rPr>
          <w:b/>
          <w:noProof/>
          <w:szCs w:val="28"/>
          <w:lang w:eastAsia="en-US"/>
        </w:rPr>
        <w:t xml:space="preserve">», </w:t>
      </w:r>
      <w:r w:rsidRPr="00A12163">
        <w:rPr>
          <w:noProof/>
          <w:szCs w:val="28"/>
          <w:lang w:eastAsia="en-US"/>
        </w:rPr>
        <w:t>далее</w:t>
      </w:r>
      <w:r w:rsidRPr="00A12163">
        <w:rPr>
          <w:b/>
          <w:noProof/>
          <w:szCs w:val="28"/>
          <w:lang w:eastAsia="en-US"/>
        </w:rPr>
        <w:t xml:space="preserve"> ЦПК </w:t>
      </w:r>
      <w:r w:rsidRPr="00A12163">
        <w:rPr>
          <w:noProof/>
          <w:szCs w:val="28"/>
          <w:lang w:val="kk-KZ" w:eastAsia="en-US"/>
        </w:rPr>
        <w:t xml:space="preserve">является формой профессионального объединения педагогических кадров, с целью оказания учебной, учебно-консультационной и методической помощи педагогам образовательных учреждений </w:t>
      </w:r>
      <w:r w:rsidRPr="00A12163">
        <w:rPr>
          <w:noProof/>
          <w:szCs w:val="28"/>
          <w:lang w:eastAsia="en-US"/>
        </w:rPr>
        <w:t>Республики Казахстан</w:t>
      </w:r>
      <w:r w:rsidRPr="00A12163">
        <w:rPr>
          <w:noProof/>
          <w:szCs w:val="28"/>
          <w:lang w:val="kk-KZ" w:eastAsia="en-US"/>
        </w:rPr>
        <w:t xml:space="preserve"> в повышении их квалификации. </w:t>
      </w:r>
      <w:r w:rsidRPr="00A12163">
        <w:rPr>
          <w:b/>
          <w:noProof/>
          <w:szCs w:val="28"/>
          <w:lang w:eastAsia="en-US"/>
        </w:rPr>
        <w:t>ЦПК</w:t>
      </w:r>
      <w:r w:rsidRPr="00A12163">
        <w:rPr>
          <w:noProof/>
          <w:szCs w:val="28"/>
          <w:lang w:val="kk-KZ" w:eastAsia="en-US"/>
        </w:rPr>
        <w:t xml:space="preserve"> работает в соответствии с положением, утверждённым </w:t>
      </w:r>
      <w:r w:rsidRPr="00A12163">
        <w:rPr>
          <w:noProof/>
          <w:szCs w:val="28"/>
          <w:lang w:eastAsia="en-US"/>
        </w:rPr>
        <w:t>руководителем</w:t>
      </w:r>
      <w:r w:rsidRPr="00A12163">
        <w:rPr>
          <w:noProof/>
          <w:szCs w:val="28"/>
          <w:lang w:val="kk-KZ" w:eastAsia="en-US"/>
        </w:rPr>
        <w:t xml:space="preserve">, определяющим структуру, функции и содержание деятельности </w:t>
      </w:r>
      <w:r w:rsidRPr="00A12163">
        <w:rPr>
          <w:b/>
          <w:noProof/>
          <w:szCs w:val="28"/>
          <w:lang w:eastAsia="en-US"/>
        </w:rPr>
        <w:t>ЦПК</w:t>
      </w:r>
      <w:r w:rsidRPr="00A12163">
        <w:rPr>
          <w:noProof/>
          <w:szCs w:val="28"/>
          <w:lang w:val="kk-KZ" w:eastAsia="en-US"/>
        </w:rPr>
        <w:t xml:space="preserve">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1.2</w:t>
      </w:r>
      <w:r w:rsidRPr="00A12163">
        <w:rPr>
          <w:rFonts w:eastAsia="Times New Roman"/>
          <w:szCs w:val="28"/>
          <w:lang w:eastAsia="ru-RU"/>
        </w:rPr>
        <w:t xml:space="preserve"> В своей практической деятельности ЦПК руководствуется Законом Республики Казахстан «Об образовании», приказами Министерства образования и науки РК, Программой развития системы образования, настоящим Положением.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1.3</w:t>
      </w:r>
      <w:r w:rsidRPr="00A12163">
        <w:rPr>
          <w:rFonts w:eastAsia="Times New Roman"/>
          <w:szCs w:val="28"/>
          <w:lang w:eastAsia="ru-RU"/>
        </w:rPr>
        <w:t xml:space="preserve"> Деятельность </w:t>
      </w:r>
      <w:r w:rsidRPr="00A12163">
        <w:rPr>
          <w:rFonts w:eastAsia="Times New Roman"/>
          <w:b/>
          <w:szCs w:val="28"/>
          <w:lang w:eastAsia="ru-RU"/>
        </w:rPr>
        <w:t>ЦПК</w:t>
      </w:r>
      <w:r w:rsidRPr="00A12163">
        <w:rPr>
          <w:rFonts w:eastAsia="Times New Roman"/>
          <w:szCs w:val="28"/>
          <w:lang w:eastAsia="ru-RU"/>
        </w:rPr>
        <w:t xml:space="preserve"> возглавляет директор.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1.4</w:t>
      </w:r>
      <w:r w:rsidRPr="00A12163">
        <w:rPr>
          <w:rFonts w:eastAsia="Times New Roman"/>
          <w:szCs w:val="28"/>
          <w:lang w:eastAsia="ru-RU"/>
        </w:rPr>
        <w:t xml:space="preserve"> </w:t>
      </w:r>
      <w:r w:rsidRPr="00A12163">
        <w:rPr>
          <w:rFonts w:eastAsia="Times New Roman"/>
          <w:b/>
          <w:szCs w:val="28"/>
          <w:lang w:eastAsia="ru-RU"/>
        </w:rPr>
        <w:t>ЦПК</w:t>
      </w:r>
      <w:r w:rsidRPr="00A12163">
        <w:rPr>
          <w:rFonts w:eastAsia="Times New Roman"/>
          <w:szCs w:val="28"/>
          <w:lang w:eastAsia="ru-RU"/>
        </w:rPr>
        <w:t xml:space="preserve"> сотрудничает с  вузами, местными органами власти и образовательными учреждениями Республики Казахстан по вопросам повышения квалификации педагогических работников.</w:t>
      </w:r>
    </w:p>
    <w:p w:rsidR="00A12163" w:rsidRPr="00A12163" w:rsidRDefault="00A12163" w:rsidP="00A12163">
      <w:pPr>
        <w:suppressAutoHyphens w:val="0"/>
        <w:ind w:left="567"/>
        <w:contextualSpacing/>
        <w:rPr>
          <w:rFonts w:eastAsia="Times New Roman"/>
          <w:b/>
          <w:bCs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 Цели и задачи</w:t>
      </w:r>
    </w:p>
    <w:p w:rsidR="00A12163" w:rsidRPr="00A12163" w:rsidRDefault="00A12163" w:rsidP="00A12163">
      <w:pPr>
        <w:shd w:val="clear" w:color="auto" w:fill="FFFFFF"/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2.1</w:t>
      </w:r>
      <w:r w:rsidRPr="00A12163">
        <w:rPr>
          <w:rFonts w:eastAsia="Times New Roman"/>
          <w:szCs w:val="28"/>
          <w:lang w:eastAsia="ru-RU"/>
        </w:rPr>
        <w:t xml:space="preserve"> системное и качественное повышение квалификации педагогических кадров, направленное на поддержание, расширение, углубление и совершенствование ранее приобретенных профессиональных знаний, умений и навыков по всем педагогическим специальностям;</w:t>
      </w:r>
    </w:p>
    <w:p w:rsidR="00A12163" w:rsidRPr="00A12163" w:rsidRDefault="00A12163" w:rsidP="00A12163">
      <w:pPr>
        <w:numPr>
          <w:ilvl w:val="1"/>
          <w:numId w:val="6"/>
        </w:numPr>
        <w:shd w:val="clear" w:color="auto" w:fill="FFFFFF"/>
        <w:suppressAutoHyphens w:val="0"/>
        <w:spacing w:after="160" w:line="259" w:lineRule="auto"/>
        <w:ind w:left="0"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szCs w:val="28"/>
          <w:lang w:eastAsia="ru-RU"/>
        </w:rPr>
        <w:t>переход на качественно новый уровень – к компетентностно-ориентированной модели образования, с обновленным содержанием образовательных программ курсов обучения и современных методик преподавания с учетом требований рынка образовательных услуг и запросов работодателей;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2.3</w:t>
      </w:r>
      <w:r w:rsidRPr="00A12163">
        <w:rPr>
          <w:rFonts w:eastAsia="Times New Roman"/>
          <w:szCs w:val="28"/>
          <w:lang w:eastAsia="ru-RU"/>
        </w:rPr>
        <w:t xml:space="preserve"> Формирование единого информационного и учебно-методического пространства в системе непрерывного образования педагогов.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2.4</w:t>
      </w:r>
      <w:r w:rsidRPr="00A12163">
        <w:rPr>
          <w:rFonts w:eastAsia="Times New Roman"/>
          <w:szCs w:val="28"/>
          <w:lang w:eastAsia="ru-RU"/>
        </w:rPr>
        <w:t xml:space="preserve"> Обеспечение совместного участия сотрудников организаций науки, высшего образования и инновационных структур в подготовке высококвалифицированных кадров.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2.5</w:t>
      </w:r>
      <w:r w:rsidRPr="00A12163">
        <w:rPr>
          <w:rFonts w:eastAsia="Times New Roman"/>
          <w:szCs w:val="28"/>
          <w:lang w:eastAsia="ru-RU"/>
        </w:rPr>
        <w:t xml:space="preserve"> Реализация программ повышения квалификации и переподготовки кадров для инновационной деятельности в образовании, в том числе с использованием современных образовательных технологий. Апробация </w:t>
      </w:r>
      <w:r w:rsidRPr="00A12163">
        <w:rPr>
          <w:rFonts w:eastAsia="Times New Roman"/>
          <w:szCs w:val="28"/>
          <w:lang w:eastAsia="ru-RU"/>
        </w:rPr>
        <w:lastRenderedPageBreak/>
        <w:t>образовательных программ и технологий в процессе повышения квалификации педагогических кадров.</w:t>
      </w:r>
      <w:r w:rsidRPr="00A12163">
        <w:rPr>
          <w:rFonts w:eastAsia="Times New Roman"/>
          <w:b/>
          <w:bCs/>
          <w:szCs w:val="28"/>
          <w:lang w:eastAsia="ru-RU"/>
        </w:rPr>
        <w:tab/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2.6</w:t>
      </w:r>
      <w:r w:rsidRPr="00A12163">
        <w:rPr>
          <w:rFonts w:eastAsia="Times New Roman"/>
          <w:szCs w:val="28"/>
          <w:lang w:eastAsia="ru-RU"/>
        </w:rPr>
        <w:t xml:space="preserve"> Создание и учебно-методическое сопровождение сетевой модели повышения квалификации и профессиональной компетентности работников образования.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2.7</w:t>
      </w:r>
      <w:r w:rsidRPr="00A12163">
        <w:rPr>
          <w:rFonts w:eastAsia="Times New Roman"/>
          <w:szCs w:val="28"/>
          <w:lang w:eastAsia="ru-RU"/>
        </w:rPr>
        <w:t xml:space="preserve"> Содействие развитию содержания образования на основе информационных технологий, развития информационно коммуникативных технологий в образовательном процессе.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2.8</w:t>
      </w:r>
      <w:r w:rsidRPr="00A12163">
        <w:rPr>
          <w:rFonts w:eastAsia="Times New Roman"/>
          <w:szCs w:val="28"/>
          <w:lang w:eastAsia="ru-RU"/>
        </w:rPr>
        <w:t xml:space="preserve"> Обеспечение условий для трансляции актуального педагогического опыта в образовательных учреждениях муниципальной системы образования.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2.9</w:t>
      </w:r>
      <w:r w:rsidRPr="00A12163">
        <w:rPr>
          <w:rFonts w:eastAsia="Times New Roman"/>
          <w:szCs w:val="28"/>
          <w:lang w:eastAsia="ru-RU"/>
        </w:rPr>
        <w:t xml:space="preserve"> Организация дистанционного обучения педагогов Республики Казахстан.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b/>
          <w:bCs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3 Содержание деятельности.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b/>
          <w:szCs w:val="28"/>
          <w:lang w:eastAsia="ru-RU"/>
        </w:rPr>
      </w:pPr>
      <w:r w:rsidRPr="00A12163">
        <w:rPr>
          <w:rFonts w:eastAsia="Times New Roman"/>
          <w:b/>
          <w:szCs w:val="28"/>
          <w:lang w:eastAsia="ru-RU"/>
        </w:rPr>
        <w:t xml:space="preserve">3.1 Организационное направление: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3.1.1</w:t>
      </w:r>
      <w:r w:rsidRPr="00A12163">
        <w:rPr>
          <w:rFonts w:eastAsia="Times New Roman"/>
          <w:szCs w:val="28"/>
          <w:lang w:eastAsia="ru-RU"/>
        </w:rPr>
        <w:t xml:space="preserve"> выявление профессиональных потребностей педагогов и формирование заявок на удовлетворение их запросов в совершенствовании профессиональной деятельности;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3.1.2</w:t>
      </w:r>
      <w:r w:rsidRPr="00A12163">
        <w:rPr>
          <w:rFonts w:eastAsia="Times New Roman"/>
          <w:szCs w:val="28"/>
          <w:lang w:eastAsia="ru-RU"/>
        </w:rPr>
        <w:t xml:space="preserve"> организация очной, дистанционной (сетевой) методической работы (курсы повышения квалификации, методические объединения, семинары по обмену опытом, профессиональные конкурсы);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3.1.3</w:t>
      </w:r>
      <w:r w:rsidRPr="00A12163">
        <w:rPr>
          <w:rFonts w:eastAsia="Times New Roman"/>
          <w:szCs w:val="28"/>
          <w:lang w:eastAsia="ru-RU"/>
        </w:rPr>
        <w:t xml:space="preserve"> создание в сетевом пространстве условий для проведения мастер-классов, виртуальных методических объединений через web-ресурсы, Интернет; проведение чат-конференций в рамках методических мероприятий на интернет площадке Республиканского Института </w:t>
      </w:r>
      <w:r>
        <w:rPr>
          <w:rFonts w:eastAsia="Times New Roman"/>
          <w:szCs w:val="28"/>
          <w:lang w:eastAsia="ru-RU"/>
        </w:rPr>
        <w:t>П</w:t>
      </w:r>
      <w:r w:rsidRPr="00A12163">
        <w:rPr>
          <w:rFonts w:eastAsia="Times New Roman"/>
          <w:szCs w:val="28"/>
          <w:lang w:eastAsia="ru-RU"/>
        </w:rPr>
        <w:t xml:space="preserve">овышения </w:t>
      </w:r>
      <w:r>
        <w:rPr>
          <w:rFonts w:eastAsia="Times New Roman"/>
          <w:szCs w:val="28"/>
          <w:lang w:eastAsia="ru-RU"/>
        </w:rPr>
        <w:t>К</w:t>
      </w:r>
      <w:r w:rsidRPr="00A12163">
        <w:rPr>
          <w:rFonts w:eastAsia="Times New Roman"/>
          <w:szCs w:val="28"/>
          <w:lang w:eastAsia="ru-RU"/>
        </w:rPr>
        <w:t>валификации «</w:t>
      </w:r>
      <w:r w:rsidRPr="00A12163">
        <w:rPr>
          <w:rFonts w:eastAsia="Times New Roman"/>
          <w:szCs w:val="28"/>
          <w:lang w:val="kk-KZ" w:eastAsia="ru-RU"/>
        </w:rPr>
        <w:t>БІЛІМ</w:t>
      </w:r>
      <w:r w:rsidRPr="00A12163">
        <w:rPr>
          <w:rFonts w:eastAsia="Times New Roman"/>
          <w:szCs w:val="28"/>
          <w:lang w:eastAsia="ru-RU"/>
        </w:rPr>
        <w:t>»</w:t>
      </w:r>
      <w:r w:rsidRPr="00A12163">
        <w:rPr>
          <w:rFonts w:eastAsia="Times New Roman"/>
          <w:szCs w:val="28"/>
          <w:lang w:val="kk-KZ" w:eastAsia="ru-RU"/>
        </w:rPr>
        <w:t xml:space="preserve"> </w:t>
      </w:r>
      <w:hyperlink r:id="rId7" w:history="1">
        <w:r w:rsidRPr="00A12163">
          <w:rPr>
            <w:rFonts w:eastAsia="Times New Roman"/>
            <w:szCs w:val="28"/>
            <w:lang w:val="en-US" w:eastAsia="ru-RU"/>
          </w:rPr>
          <w:t>www</w:t>
        </w:r>
        <w:r w:rsidRPr="00A12163">
          <w:rPr>
            <w:rFonts w:eastAsia="Times New Roman"/>
            <w:szCs w:val="28"/>
            <w:lang w:eastAsia="ru-RU"/>
          </w:rPr>
          <w:t>.</w:t>
        </w:r>
        <w:r w:rsidRPr="00A12163">
          <w:rPr>
            <w:rFonts w:eastAsia="Times New Roman"/>
            <w:szCs w:val="28"/>
            <w:lang w:val="en-US" w:eastAsia="ru-RU"/>
          </w:rPr>
          <w:t>ippk</w:t>
        </w:r>
        <w:r w:rsidRPr="00A12163">
          <w:rPr>
            <w:rFonts w:eastAsia="Times New Roman"/>
            <w:szCs w:val="28"/>
            <w:lang w:eastAsia="ru-RU"/>
          </w:rPr>
          <w:t>.</w:t>
        </w:r>
        <w:r w:rsidRPr="00A12163">
          <w:rPr>
            <w:rFonts w:eastAsia="Times New Roman"/>
            <w:szCs w:val="28"/>
            <w:lang w:val="en-US" w:eastAsia="ru-RU"/>
          </w:rPr>
          <w:t>kz</w:t>
        </w:r>
      </w:hyperlink>
      <w:r w:rsidRPr="00A12163">
        <w:rPr>
          <w:rFonts w:eastAsia="Times New Roman"/>
          <w:szCs w:val="28"/>
          <w:lang w:eastAsia="ru-RU"/>
        </w:rPr>
        <w:t xml:space="preserve"> (договор о сотрудничестве в рамках оказания образовательных услуг по повышению квалификации от 20</w:t>
      </w:r>
      <w:r>
        <w:rPr>
          <w:rFonts w:eastAsia="Times New Roman"/>
          <w:szCs w:val="28"/>
          <w:lang w:eastAsia="ru-RU"/>
        </w:rPr>
        <w:t>.09.20</w:t>
      </w:r>
      <w:r w:rsidRPr="00A12163">
        <w:rPr>
          <w:rFonts w:eastAsia="Times New Roman"/>
          <w:szCs w:val="28"/>
          <w:lang w:eastAsia="ru-RU"/>
        </w:rPr>
        <w:t xml:space="preserve">18);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3.1.4</w:t>
      </w:r>
      <w:r w:rsidRPr="00A12163">
        <w:rPr>
          <w:rFonts w:eastAsia="Times New Roman"/>
          <w:szCs w:val="28"/>
          <w:lang w:eastAsia="ru-RU"/>
        </w:rPr>
        <w:t xml:space="preserve"> организация сетевого взаимодействия учителей-предметников и преподавателей по вопросам обмена педагогическим опытом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3.1.5</w:t>
      </w:r>
      <w:r w:rsidRPr="00A12163">
        <w:rPr>
          <w:rFonts w:eastAsia="Times New Roman"/>
          <w:szCs w:val="28"/>
          <w:lang w:eastAsia="ru-RU"/>
        </w:rPr>
        <w:t xml:space="preserve"> создание в сетевом пространстве условий для публикации научно-методических трудов работников образования.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b/>
          <w:szCs w:val="28"/>
          <w:lang w:eastAsia="ru-RU"/>
        </w:rPr>
      </w:pPr>
      <w:r w:rsidRPr="00A12163">
        <w:rPr>
          <w:rFonts w:eastAsia="Times New Roman"/>
          <w:b/>
          <w:szCs w:val="28"/>
          <w:lang w:eastAsia="ru-RU"/>
        </w:rPr>
        <w:t>3.2 Образовательное направление: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3.2.1</w:t>
      </w:r>
      <w:r>
        <w:rPr>
          <w:rFonts w:eastAsia="Times New Roman"/>
          <w:szCs w:val="28"/>
          <w:lang w:eastAsia="ru-RU"/>
        </w:rPr>
        <w:t xml:space="preserve"> </w:t>
      </w:r>
      <w:r w:rsidRPr="00A12163">
        <w:rPr>
          <w:rFonts w:eastAsia="Times New Roman"/>
          <w:szCs w:val="28"/>
          <w:lang w:eastAsia="ru-RU"/>
        </w:rPr>
        <w:t xml:space="preserve">организация обучения в рамках курсов повышения квалификации, семинаров и иных учебных мероприятий в сочетании с формированием у участников сетевого образовательного процесса устойчивых профессиональных навыков работы в коллективе;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3.2.2</w:t>
      </w:r>
      <w:r w:rsidRPr="00A12163">
        <w:rPr>
          <w:rFonts w:eastAsia="Times New Roman"/>
          <w:szCs w:val="28"/>
          <w:lang w:eastAsia="ru-RU"/>
        </w:rPr>
        <w:t xml:space="preserve"> создание условий для оказания групповых консультаций общеобразовательным учреждениям в вопросах практической деятельности;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3.2.3</w:t>
      </w:r>
      <w:r w:rsidRPr="00A12163">
        <w:rPr>
          <w:rFonts w:eastAsia="Times New Roman"/>
          <w:szCs w:val="28"/>
          <w:lang w:eastAsia="ru-RU"/>
        </w:rPr>
        <w:t xml:space="preserve"> организация и развитие системы дистанционного обучения;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lastRenderedPageBreak/>
        <w:t>3.2.4</w:t>
      </w:r>
      <w:r w:rsidRPr="00A12163">
        <w:rPr>
          <w:rFonts w:eastAsia="Times New Roman"/>
          <w:szCs w:val="28"/>
          <w:lang w:eastAsia="ru-RU"/>
        </w:rPr>
        <w:t xml:space="preserve"> публикация в электронном виде материалов методического и учебного характера, включая системы проверки знаний и методические пособия;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A12163">
        <w:rPr>
          <w:rFonts w:eastAsia="Times New Roman"/>
          <w:i/>
          <w:iCs/>
          <w:szCs w:val="28"/>
          <w:lang w:eastAsia="ru-RU"/>
        </w:rPr>
        <w:t>3.2.5</w:t>
      </w:r>
      <w:r w:rsidRPr="00A12163">
        <w:rPr>
          <w:rFonts w:eastAsia="Times New Roman"/>
          <w:szCs w:val="28"/>
          <w:lang w:eastAsia="ru-RU"/>
        </w:rPr>
        <w:t xml:space="preserve"> демонстрация в рамках мастер-классов самостоятельной (индивидуальной и групповой) работы педагогов и учащихся в учебных проектах.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3.3</w:t>
      </w:r>
      <w:r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eastAsia="en-US"/>
        </w:rPr>
        <w:t>Курсы</w:t>
      </w:r>
      <w:r w:rsidRPr="00A12163">
        <w:rPr>
          <w:noProof/>
          <w:szCs w:val="28"/>
          <w:lang w:val="kk-KZ" w:eastAsia="en-US"/>
        </w:rPr>
        <w:t xml:space="preserve"> проводят: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3.3.1</w:t>
      </w:r>
      <w:r w:rsidRPr="00A12163">
        <w:rPr>
          <w:noProof/>
          <w:szCs w:val="28"/>
          <w:lang w:val="kk-KZ" w:eastAsia="en-US"/>
        </w:rPr>
        <w:t xml:space="preserve"> преподаватели, имеющие опыт работы в организациях образования и значительный стаж работы по профилю курсовой подготовки;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3.3.2</w:t>
      </w:r>
      <w:r w:rsidRPr="00A12163">
        <w:rPr>
          <w:noProof/>
          <w:szCs w:val="28"/>
          <w:lang w:val="kk-KZ" w:eastAsia="en-US"/>
        </w:rPr>
        <w:t xml:space="preserve"> сертифицированные тренеры, подготовленные с участием казахстанских и зарубежных экспертов;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3.3.3</w:t>
      </w:r>
      <w:r w:rsidRPr="00A12163">
        <w:rPr>
          <w:noProof/>
          <w:szCs w:val="28"/>
          <w:lang w:val="kk-KZ" w:eastAsia="en-US"/>
        </w:rPr>
        <w:t xml:space="preserve"> специалисты и работники производственных предприятий, имеющие стаж работы не менее 3-х лет;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3.3.4</w:t>
      </w:r>
      <w:r w:rsidRPr="00A12163">
        <w:rPr>
          <w:noProof/>
          <w:szCs w:val="28"/>
          <w:lang w:val="kk-KZ" w:eastAsia="en-US"/>
        </w:rPr>
        <w:t xml:space="preserve">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bookmarkStart w:id="1" w:name="SUB1800"/>
      <w:bookmarkEnd w:id="1"/>
      <w:r w:rsidRPr="00A12163">
        <w:rPr>
          <w:i/>
          <w:iCs/>
          <w:noProof/>
          <w:szCs w:val="28"/>
          <w:lang w:eastAsia="en-US"/>
        </w:rPr>
        <w:t>3.3.5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В период проведения курсов к чтению отдельных лекций и ведению практических занятий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p w:rsidR="00A12163" w:rsidRPr="00A12163" w:rsidRDefault="00A12163" w:rsidP="00A12163">
      <w:pPr>
        <w:suppressAutoHyphens w:val="0"/>
        <w:ind w:firstLine="567"/>
        <w:contextualSpacing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 xml:space="preserve">4 </w:t>
      </w:r>
      <w:r w:rsidRPr="00A12163">
        <w:rPr>
          <w:b/>
          <w:bCs/>
          <w:noProof/>
          <w:szCs w:val="28"/>
          <w:lang w:val="kk-KZ" w:eastAsia="en-US"/>
        </w:rPr>
        <w:t>Итоговая оценка и сертификация слушателей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 xml:space="preserve">По завершению Курсов </w:t>
      </w:r>
      <w:r w:rsidRPr="00A12163">
        <w:rPr>
          <w:noProof/>
          <w:szCs w:val="28"/>
          <w:lang w:eastAsia="en-US"/>
        </w:rPr>
        <w:t>ЦПК</w:t>
      </w:r>
      <w:r w:rsidRPr="00A12163">
        <w:rPr>
          <w:noProof/>
          <w:szCs w:val="28"/>
          <w:lang w:val="kk-KZ" w:eastAsia="en-US"/>
        </w:rPr>
        <w:t xml:space="preserve"> проводит итоговую оценку знаний по: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4.1</w:t>
      </w:r>
      <w:r w:rsidRPr="00A12163">
        <w:rPr>
          <w:noProof/>
          <w:szCs w:val="28"/>
          <w:lang w:val="kk-KZ" w:eastAsia="en-US"/>
        </w:rPr>
        <w:t xml:space="preserve"> портфолио, подготовленному в период обучения на Курсах (при длительных Курсах);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4.2</w:t>
      </w:r>
      <w:r w:rsidRPr="00A12163">
        <w:rPr>
          <w:noProof/>
          <w:szCs w:val="28"/>
          <w:lang w:val="kk-KZ" w:eastAsia="en-US"/>
        </w:rPr>
        <w:t xml:space="preserve"> защита проектов (в виде презентации), подготовленных на основе проведенных занятий в </w:t>
      </w:r>
      <w:r w:rsidRPr="00A12163">
        <w:rPr>
          <w:noProof/>
          <w:szCs w:val="28"/>
          <w:lang w:eastAsia="en-US"/>
        </w:rPr>
        <w:t>ЦПК</w:t>
      </w:r>
      <w:r w:rsidRPr="00A12163">
        <w:rPr>
          <w:noProof/>
          <w:szCs w:val="28"/>
          <w:lang w:val="kk-KZ" w:eastAsia="en-US"/>
        </w:rPr>
        <w:t xml:space="preserve"> (в том числе в период дистанционного обучения);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4.3</w:t>
      </w:r>
      <w:r w:rsidRPr="00A12163">
        <w:rPr>
          <w:noProof/>
          <w:szCs w:val="28"/>
          <w:lang w:val="kk-KZ" w:eastAsia="en-US"/>
        </w:rPr>
        <w:t xml:space="preserve"> сдача квалификационного экзамена в виде: тестирования, в письменной форме, устной форме либо курсовой работы.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Пороговый уровень проходного балла квалификационного экзамена составляет по образовательным программам: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«Эффективное обучение» </w:t>
      </w:r>
      <w:r w:rsidRPr="00A12163">
        <w:rPr>
          <w:noProof/>
          <w:szCs w:val="28"/>
          <w:lang w:eastAsia="en-US"/>
        </w:rPr>
        <w:t xml:space="preserve">– </w:t>
      </w:r>
      <w:r w:rsidRPr="00A12163">
        <w:rPr>
          <w:noProof/>
          <w:szCs w:val="28"/>
          <w:lang w:val="kk-KZ" w:eastAsia="en-US"/>
        </w:rPr>
        <w:t>40%;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4.4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Слушателям, прошедшим Курсы по образовательной программе и успешно сдавшим итоговую оценку, Организацией выдается сертификат (по установленной форме и/или собственного образца) по теме курсов повышения квалификации.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4.5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Слушатели Курсов, не получившие сертификат, имеют возможность: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4.5.1</w:t>
      </w:r>
      <w:r w:rsidRPr="00A12163">
        <w:rPr>
          <w:noProof/>
          <w:szCs w:val="28"/>
          <w:lang w:val="kk-KZ" w:eastAsia="en-US"/>
        </w:rPr>
        <w:t xml:space="preserve"> на повторную сдачу квалификационного экзамена за счет собственных средств, не более одного раза в год;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4.5.2</w:t>
      </w:r>
      <w:r w:rsidRPr="00A12163">
        <w:rPr>
          <w:noProof/>
          <w:szCs w:val="28"/>
          <w:lang w:val="kk-KZ" w:eastAsia="en-US"/>
        </w:rPr>
        <w:t xml:space="preserve"> на повторную сдачу портфолио со следующим потоком Курсов;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lastRenderedPageBreak/>
        <w:t>4.5.3</w:t>
      </w:r>
      <w:r w:rsidRPr="00A12163">
        <w:rPr>
          <w:noProof/>
          <w:szCs w:val="28"/>
          <w:lang w:val="kk-KZ" w:eastAsia="en-US"/>
        </w:rPr>
        <w:t xml:space="preserve"> на завершение прерванного Курса по уважительной причине с предоставлением подтверждающих документов;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4.5.4</w:t>
      </w:r>
      <w:r w:rsidRPr="00A12163">
        <w:rPr>
          <w:noProof/>
          <w:szCs w:val="28"/>
          <w:lang w:val="kk-KZ" w:eastAsia="en-US"/>
        </w:rPr>
        <w:t xml:space="preserve"> на перевод по уважительной причине из одного потока на другой в течение текущего года.</w:t>
      </w:r>
    </w:p>
    <w:p w:rsidR="00A12163" w:rsidRPr="00A12163" w:rsidRDefault="00A12163" w:rsidP="00A12163">
      <w:pPr>
        <w:numPr>
          <w:ilvl w:val="0"/>
          <w:numId w:val="12"/>
        </w:numPr>
        <w:suppressAutoHyphens w:val="0"/>
        <w:spacing w:after="160" w:line="259" w:lineRule="auto"/>
        <w:ind w:left="0" w:firstLine="567"/>
        <w:contextualSpacing/>
        <w:rPr>
          <w:rFonts w:eastAsia="Times New Roman"/>
          <w:b/>
          <w:bCs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Функции ЦПК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bCs/>
          <w:noProof/>
          <w:szCs w:val="28"/>
          <w:lang w:eastAsia="en-US"/>
        </w:rPr>
        <w:t>5.1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Создание организационных условий для реализации программы повышения квалификации, включая:</w:t>
      </w:r>
    </w:p>
    <w:p w:rsidR="00A12163" w:rsidRPr="00A12163" w:rsidRDefault="00A12163" w:rsidP="00A12163">
      <w:pPr>
        <w:numPr>
          <w:ilvl w:val="2"/>
          <w:numId w:val="12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подготовку учебной аудитории в соответствии с СанПиНами;</w:t>
      </w:r>
    </w:p>
    <w:p w:rsidR="00A12163" w:rsidRPr="00A12163" w:rsidRDefault="00A12163" w:rsidP="00A12163">
      <w:pPr>
        <w:numPr>
          <w:ilvl w:val="2"/>
          <w:numId w:val="12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 xml:space="preserve">предоставление учебного оборудования (доска, компьютеры, проекторы и пр.) в соответствии с программой повышения квалификации, реализуемой на базе </w:t>
      </w:r>
      <w:r w:rsidRPr="00A12163">
        <w:rPr>
          <w:noProof/>
          <w:szCs w:val="28"/>
          <w:lang w:eastAsia="en-US"/>
        </w:rPr>
        <w:t>Института</w:t>
      </w:r>
      <w:r w:rsidRPr="00A12163">
        <w:rPr>
          <w:noProof/>
          <w:szCs w:val="28"/>
          <w:lang w:val="kk-KZ" w:eastAsia="en-US"/>
        </w:rPr>
        <w:t xml:space="preserve">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eastAsia="en-US"/>
        </w:rPr>
      </w:pPr>
      <w:r w:rsidRPr="00A12163">
        <w:rPr>
          <w:b/>
          <w:bCs/>
          <w:noProof/>
          <w:szCs w:val="28"/>
          <w:lang w:eastAsia="en-US"/>
        </w:rPr>
        <w:t>5.2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повышение квалификации сотрудников, участвующих в реализации программы, в качестве преподавателей, тренеров, ведущих мастер-классов, наставников;</w:t>
      </w:r>
    </w:p>
    <w:p w:rsidR="00A12163" w:rsidRPr="00A12163" w:rsidRDefault="00A12163" w:rsidP="00A12163">
      <w:pPr>
        <w:numPr>
          <w:ilvl w:val="1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 xml:space="preserve">обеспечение </w:t>
      </w:r>
      <w:r w:rsidRPr="00A12163">
        <w:rPr>
          <w:noProof/>
          <w:szCs w:val="28"/>
          <w:lang w:eastAsia="en-US"/>
        </w:rPr>
        <w:t>электронной</w:t>
      </w:r>
      <w:r w:rsidRPr="00A12163">
        <w:rPr>
          <w:noProof/>
          <w:szCs w:val="28"/>
          <w:lang w:val="kk-KZ" w:eastAsia="en-US"/>
        </w:rPr>
        <w:t xml:space="preserve"> литератур</w:t>
      </w:r>
      <w:r w:rsidRPr="00A12163">
        <w:rPr>
          <w:noProof/>
          <w:szCs w:val="28"/>
          <w:lang w:eastAsia="en-US"/>
        </w:rPr>
        <w:t>ой</w:t>
      </w:r>
      <w:r w:rsidRPr="00A12163">
        <w:rPr>
          <w:noProof/>
          <w:szCs w:val="28"/>
          <w:lang w:val="kk-KZ" w:eastAsia="en-US"/>
        </w:rPr>
        <w:t xml:space="preserve">, предусмотренной программой повышения квалификации, для занятий с преподавателем или самостоятельной работы; </w:t>
      </w:r>
    </w:p>
    <w:p w:rsidR="00A12163" w:rsidRPr="00A12163" w:rsidRDefault="00A12163" w:rsidP="00A12163">
      <w:pPr>
        <w:numPr>
          <w:ilvl w:val="1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 xml:space="preserve">Разработка и </w:t>
      </w:r>
      <w:r w:rsidRPr="00A12163">
        <w:rPr>
          <w:noProof/>
          <w:szCs w:val="28"/>
          <w:lang w:eastAsia="en-US"/>
        </w:rPr>
        <w:t>утверждение</w:t>
      </w:r>
      <w:r w:rsidRPr="00A12163">
        <w:rPr>
          <w:noProof/>
          <w:szCs w:val="28"/>
          <w:lang w:val="kk-KZ" w:eastAsia="en-US"/>
        </w:rPr>
        <w:t xml:space="preserve"> плана реализации программы повышения квалификации включая:</w:t>
      </w:r>
    </w:p>
    <w:p w:rsidR="00A12163" w:rsidRPr="00A12163" w:rsidRDefault="00A12163" w:rsidP="00A12163">
      <w:pPr>
        <w:numPr>
          <w:ilvl w:val="2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определение режима учебных занятий;</w:t>
      </w:r>
    </w:p>
    <w:p w:rsidR="00A12163" w:rsidRPr="00A12163" w:rsidRDefault="00A12163" w:rsidP="00A12163">
      <w:pPr>
        <w:numPr>
          <w:ilvl w:val="2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расстановка учебных занятий в соответствии с программой;</w:t>
      </w:r>
    </w:p>
    <w:p w:rsidR="00A12163" w:rsidRPr="00A12163" w:rsidRDefault="00A12163" w:rsidP="00A12163">
      <w:pPr>
        <w:numPr>
          <w:ilvl w:val="2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определение ведущих (преподавателей, тренеров, ведущих мастер-классов, наставников) и согласование с ними расписания занятия;</w:t>
      </w:r>
    </w:p>
    <w:p w:rsidR="00A12163" w:rsidRPr="00A12163" w:rsidRDefault="00A12163" w:rsidP="00A12163">
      <w:pPr>
        <w:numPr>
          <w:ilvl w:val="2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утверждение плана учебных занятий.</w:t>
      </w:r>
    </w:p>
    <w:p w:rsidR="00A12163" w:rsidRPr="00A12163" w:rsidRDefault="00A12163" w:rsidP="00A12163">
      <w:pPr>
        <w:numPr>
          <w:ilvl w:val="1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Мониторинг и контроль за реализацией плана учебных занятий, включая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5.5.1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ведение журнала;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5.5.2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контроль посещаемости;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5.5.3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выяснение и оценка причин пропусков занятий;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5.5.4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осуществление замен преподавателей, отказывающихся от проведения занятий;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5.5.5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проведение анкет обратной связи (рейтинговая оценка занятий);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5.5.6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анализ результатов и эффективности программы.</w:t>
      </w:r>
    </w:p>
    <w:p w:rsidR="00A12163" w:rsidRPr="00A12163" w:rsidRDefault="00A12163" w:rsidP="00A12163">
      <w:pPr>
        <w:numPr>
          <w:ilvl w:val="1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Административное сопровождение реализации программ повышения квалификации, включая: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5.6.1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оформление договоров с </w:t>
      </w:r>
      <w:r w:rsidRPr="00A12163">
        <w:rPr>
          <w:noProof/>
          <w:szCs w:val="28"/>
          <w:lang w:eastAsia="en-US"/>
        </w:rPr>
        <w:t xml:space="preserve">физическими лицами, </w:t>
      </w:r>
      <w:r w:rsidRPr="00A12163">
        <w:rPr>
          <w:noProof/>
          <w:szCs w:val="28"/>
          <w:lang w:val="kk-KZ" w:eastAsia="en-US"/>
        </w:rPr>
        <w:t>образовательными учреждениями и организациями на оказание услуг повышения квалификации;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5.6.2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прием оплаты за обучение;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lastRenderedPageBreak/>
        <w:t>5.6.3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оформление приказа о зачислении на курсы повышения квалификации, итоговой аттестации и выдаче документа о повышении квалификации;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5.6.4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оформление трудовых договоров с преподавателями, нормативное и финансовое обеспечение выдачи заработной платы преподавателям;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5.6.5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выдача документов о повышении квалификации;</w:t>
      </w:r>
    </w:p>
    <w:p w:rsidR="00A12163" w:rsidRPr="00A12163" w:rsidRDefault="00A12163" w:rsidP="00A12163">
      <w:pPr>
        <w:numPr>
          <w:ilvl w:val="1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Научно-методическое обеспечение качества реализации программ повышения квалификации, включая: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5.7.1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подготовка и издание пособий и раздаточных материалов;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консультации по разработке и редактирование пособий и раздаточных материалов;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5.7.2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организация семинаров по вопросам обучения взрослых;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5.7.3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разработка рекомендаций по организации деятельности учебных площадок, разработки программ повышения квалификации, технологии и методики обучения взрослых;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5.7.4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создание информационной и методической базы в </w:t>
      </w:r>
      <w:r w:rsidRPr="00A12163">
        <w:rPr>
          <w:noProof/>
          <w:szCs w:val="28"/>
          <w:lang w:eastAsia="en-US"/>
        </w:rPr>
        <w:t>ЦПК</w:t>
      </w:r>
      <w:r w:rsidRPr="00A12163">
        <w:rPr>
          <w:noProof/>
          <w:szCs w:val="28"/>
          <w:lang w:val="kk-KZ" w:eastAsia="en-US"/>
        </w:rPr>
        <w:t xml:space="preserve"> для обеспечения реализации программы повышения квалификации.</w:t>
      </w:r>
    </w:p>
    <w:p w:rsidR="00A12163" w:rsidRPr="00A12163" w:rsidRDefault="00A12163" w:rsidP="00A12163">
      <w:pPr>
        <w:numPr>
          <w:ilvl w:val="1"/>
          <w:numId w:val="13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Подготовка программ повышения квалификации к совместной реализации: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5.8.1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представление модулей </w:t>
      </w:r>
      <w:r w:rsidRPr="00A12163">
        <w:rPr>
          <w:noProof/>
          <w:szCs w:val="28"/>
          <w:lang w:eastAsia="en-US"/>
        </w:rPr>
        <w:t>авторами, привлеченными в</w:t>
      </w:r>
      <w:r w:rsidRPr="00A12163"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eastAsia="en-US"/>
        </w:rPr>
        <w:t>ЦПК,</w:t>
      </w:r>
      <w:r w:rsidRPr="00A12163">
        <w:rPr>
          <w:noProof/>
          <w:szCs w:val="28"/>
          <w:lang w:val="kk-KZ" w:eastAsia="en-US"/>
        </w:rPr>
        <w:t xml:space="preserve"> для совместной реализации программы повышения квалификации на базе учебной площадки;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5.8.2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консультации по разработке и оформлению модулей, представляемых сотрудниками общеобразовательного учреждения, других организаций, в совместную программу повышения квалификации;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5.8.3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рецензирование программ;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5.8.4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утверждение программ научно-методическим советом </w:t>
      </w:r>
      <w:r w:rsidRPr="00A12163">
        <w:rPr>
          <w:noProof/>
          <w:szCs w:val="28"/>
          <w:lang w:eastAsia="en-US"/>
        </w:rPr>
        <w:t>Академии «Болашақ»</w:t>
      </w:r>
      <w:r w:rsidRPr="00A12163">
        <w:rPr>
          <w:noProof/>
          <w:szCs w:val="28"/>
          <w:lang w:val="kk-KZ" w:eastAsia="en-US"/>
        </w:rPr>
        <w:t>;</w:t>
      </w:r>
    </w:p>
    <w:p w:rsidR="00A12163" w:rsidRPr="00A12163" w:rsidRDefault="00A12163" w:rsidP="00A12163">
      <w:pPr>
        <w:numPr>
          <w:ilvl w:val="2"/>
          <w:numId w:val="14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лицензирование.</w:t>
      </w:r>
    </w:p>
    <w:p w:rsidR="00A12163" w:rsidRPr="00A12163" w:rsidRDefault="00A12163" w:rsidP="00A12163">
      <w:pPr>
        <w:numPr>
          <w:ilvl w:val="1"/>
          <w:numId w:val="14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Согласование информационных писем и плана реализации  программы повышения квалификации, их утверждение.</w:t>
      </w:r>
    </w:p>
    <w:p w:rsidR="00A12163" w:rsidRPr="00A12163" w:rsidRDefault="00A12163" w:rsidP="00A12163">
      <w:pPr>
        <w:numPr>
          <w:ilvl w:val="1"/>
          <w:numId w:val="14"/>
        </w:numPr>
        <w:suppressAutoHyphens w:val="0"/>
        <w:spacing w:after="160" w:line="259" w:lineRule="auto"/>
        <w:ind w:left="0"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Информационное обеспечение, включая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5.10.1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размещение информации на сайт</w:t>
      </w:r>
      <w:r w:rsidRPr="00A12163">
        <w:rPr>
          <w:noProof/>
          <w:szCs w:val="28"/>
          <w:lang w:eastAsia="en-US"/>
        </w:rPr>
        <w:t>ах Академии «Болашақ» и Республиканского Института Повышения Квалификации «БІЛІМ»</w:t>
      </w:r>
      <w:r w:rsidRPr="00A12163">
        <w:rPr>
          <w:noProof/>
          <w:szCs w:val="28"/>
          <w:lang w:val="kk-KZ" w:eastAsia="en-US"/>
        </w:rPr>
        <w:t>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 xml:space="preserve">размещение информации в информационных банках программ повышения квалификации </w:t>
      </w:r>
      <w:r w:rsidRPr="00A12163">
        <w:rPr>
          <w:noProof/>
          <w:szCs w:val="28"/>
          <w:lang w:eastAsia="en-US"/>
        </w:rPr>
        <w:t>РК</w:t>
      </w:r>
      <w:r w:rsidRPr="00A12163">
        <w:rPr>
          <w:noProof/>
          <w:szCs w:val="28"/>
          <w:lang w:val="kk-KZ" w:eastAsia="en-US"/>
        </w:rPr>
        <w:t>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5.10.2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публикация анонсов, информации об итогах курсов и пр. в </w:t>
      </w:r>
      <w:r w:rsidRPr="00A12163">
        <w:rPr>
          <w:noProof/>
          <w:szCs w:val="28"/>
          <w:lang w:eastAsia="en-US"/>
        </w:rPr>
        <w:t xml:space="preserve">журнале «Лимонад» </w:t>
      </w:r>
      <w:r w:rsidRPr="00A12163">
        <w:rPr>
          <w:noProof/>
          <w:szCs w:val="28"/>
          <w:lang w:val="kk-KZ" w:eastAsia="en-US"/>
        </w:rPr>
        <w:t>Академии «Болашақ»;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5.10.3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рассылка информационных писем по электронной почте;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5.10.4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издание буклетов и прочей рекламной продукции.</w:t>
      </w:r>
    </w:p>
    <w:p w:rsidR="00A12163" w:rsidRPr="00A12163" w:rsidRDefault="00A12163" w:rsidP="00A12163">
      <w:pPr>
        <w:suppressAutoHyphens w:val="0"/>
        <w:ind w:firstLine="567"/>
        <w:jc w:val="center"/>
        <w:rPr>
          <w:b/>
          <w:noProof/>
          <w:szCs w:val="28"/>
          <w:lang w:eastAsia="en-US"/>
        </w:rPr>
      </w:pPr>
      <w:r w:rsidRPr="00A12163">
        <w:rPr>
          <w:b/>
          <w:noProof/>
          <w:szCs w:val="28"/>
          <w:lang w:eastAsia="en-US"/>
        </w:rPr>
        <w:lastRenderedPageBreak/>
        <w:t>6 Повышение квалификации осуществляется в следующих формах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b/>
          <w:noProof/>
          <w:szCs w:val="28"/>
          <w:lang w:eastAsia="en-US"/>
        </w:rPr>
      </w:pPr>
      <w:r w:rsidRPr="00A12163">
        <w:rPr>
          <w:b/>
          <w:noProof/>
          <w:szCs w:val="28"/>
          <w:lang w:eastAsia="en-US"/>
        </w:rPr>
        <w:t>6.1 Формы и виды повышения квалификации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noProof/>
          <w:szCs w:val="28"/>
          <w:lang w:val="kk-KZ" w:eastAsia="en-US"/>
        </w:rPr>
        <w:t>Курсы структурируются по уровням образования: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6.1.1</w:t>
      </w:r>
      <w:r w:rsidRPr="00A12163">
        <w:rPr>
          <w:noProof/>
          <w:szCs w:val="28"/>
          <w:lang w:val="kk-KZ" w:eastAsia="en-US"/>
        </w:rPr>
        <w:t xml:space="preserve"> дошкольное воспитание и обучение;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6.1.2</w:t>
      </w:r>
      <w:r w:rsidRPr="00A12163">
        <w:rPr>
          <w:noProof/>
          <w:szCs w:val="28"/>
          <w:lang w:val="kk-KZ" w:eastAsia="en-US"/>
        </w:rPr>
        <w:t xml:space="preserve"> начальное образование;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6.1.3</w:t>
      </w:r>
      <w:r w:rsidRPr="00A12163">
        <w:rPr>
          <w:noProof/>
          <w:szCs w:val="28"/>
          <w:lang w:val="kk-KZ" w:eastAsia="en-US"/>
        </w:rPr>
        <w:t xml:space="preserve"> основное среднее образование;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6.1.4</w:t>
      </w:r>
      <w:r w:rsidRPr="00A12163">
        <w:rPr>
          <w:noProof/>
          <w:szCs w:val="28"/>
          <w:lang w:val="kk-KZ" w:eastAsia="en-US"/>
        </w:rPr>
        <w:t xml:space="preserve"> среднее образование (общее среднее образование, техническое и профессиональное образование);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6.1.5</w:t>
      </w:r>
      <w:r w:rsidRPr="00A12163">
        <w:rPr>
          <w:noProof/>
          <w:szCs w:val="28"/>
          <w:lang w:val="kk-KZ" w:eastAsia="en-US"/>
        </w:rPr>
        <w:t xml:space="preserve"> послесреднее образование;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6.1.6</w:t>
      </w:r>
      <w:r w:rsidRPr="00A12163">
        <w:rPr>
          <w:noProof/>
          <w:szCs w:val="28"/>
          <w:lang w:val="kk-KZ" w:eastAsia="en-US"/>
        </w:rPr>
        <w:t xml:space="preserve"> высшее образование;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6.1.7</w:t>
      </w:r>
      <w:r w:rsidRPr="00A12163">
        <w:rPr>
          <w:noProof/>
          <w:szCs w:val="28"/>
          <w:lang w:val="kk-KZ" w:eastAsia="en-US"/>
        </w:rPr>
        <w:t xml:space="preserve"> послевузовское образование.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b/>
          <w:noProof/>
          <w:szCs w:val="28"/>
          <w:lang w:val="kk-KZ" w:eastAsia="en-US"/>
        </w:rPr>
        <w:t>6.</w:t>
      </w:r>
      <w:r w:rsidRPr="00A12163">
        <w:rPr>
          <w:b/>
          <w:noProof/>
          <w:szCs w:val="28"/>
          <w:lang w:eastAsia="en-US"/>
        </w:rPr>
        <w:t>2</w:t>
      </w:r>
      <w:r w:rsidRPr="00A12163">
        <w:rPr>
          <w:noProof/>
          <w:szCs w:val="28"/>
          <w:lang w:val="kk-KZ" w:eastAsia="en-US"/>
        </w:rPr>
        <w:t xml:space="preserve"> Курсы по каждому уровню образования и категориям имеют свою специфику и особенности по тематике, формам, содержанию и продолжительности профессионального обучения.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bookmarkStart w:id="2" w:name="SUB700"/>
      <w:bookmarkEnd w:id="2"/>
      <w:r w:rsidRPr="00A12163">
        <w:rPr>
          <w:b/>
          <w:noProof/>
          <w:szCs w:val="28"/>
          <w:lang w:eastAsia="en-US"/>
        </w:rPr>
        <w:t>6.3</w:t>
      </w:r>
      <w:r w:rsidRPr="00A12163">
        <w:rPr>
          <w:noProof/>
          <w:szCs w:val="28"/>
          <w:lang w:val="kk-KZ" w:eastAsia="en-US"/>
        </w:rPr>
        <w:t xml:space="preserve"> Курсы отличаются друг от друга по типу занятости. Повышение квалификации осуществляется: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6.3.1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без отрыва от трудовой деятельности (в том числе по дистанционной форме обучения);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6.3.2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по индивидуальным образовательным программам;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6.3.3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с отрывом от выполнения должностных обязанностей по месту работы;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6.3.4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с частичным отрывом от трудовой деятельности.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b/>
          <w:noProof/>
          <w:szCs w:val="28"/>
          <w:lang w:val="kk-KZ" w:eastAsia="en-US"/>
        </w:rPr>
      </w:pPr>
      <w:r w:rsidRPr="00A12163">
        <w:rPr>
          <w:b/>
          <w:noProof/>
          <w:szCs w:val="28"/>
          <w:lang w:eastAsia="en-US"/>
        </w:rPr>
        <w:t xml:space="preserve">6.4 </w:t>
      </w:r>
      <w:r w:rsidRPr="00A12163">
        <w:rPr>
          <w:b/>
          <w:noProof/>
          <w:szCs w:val="28"/>
          <w:lang w:val="kk-KZ" w:eastAsia="en-US"/>
        </w:rPr>
        <w:t>Продолжительность Курсов: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6.4.1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краткосрочные Курсы </w:t>
      </w:r>
      <w:r w:rsidRPr="00A12163">
        <w:rPr>
          <w:noProof/>
          <w:szCs w:val="28"/>
          <w:lang w:eastAsia="en-US"/>
        </w:rPr>
        <w:t>–</w:t>
      </w:r>
      <w:r w:rsidRPr="00A12163">
        <w:rPr>
          <w:noProof/>
          <w:szCs w:val="28"/>
          <w:lang w:val="kk-KZ" w:eastAsia="en-US"/>
        </w:rPr>
        <w:t xml:space="preserve"> не менее 36 академических часов;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6.4.2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eastAsia="en-US"/>
        </w:rPr>
        <w:t xml:space="preserve">стандартные </w:t>
      </w:r>
      <w:r>
        <w:rPr>
          <w:noProof/>
          <w:szCs w:val="28"/>
          <w:lang w:eastAsia="en-US"/>
        </w:rPr>
        <w:t>К</w:t>
      </w:r>
      <w:r w:rsidRPr="00A12163">
        <w:rPr>
          <w:noProof/>
          <w:szCs w:val="28"/>
          <w:lang w:eastAsia="en-US"/>
        </w:rPr>
        <w:t>урсы – не менее 72 академических часов;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eastAsia="en-US"/>
        </w:rPr>
        <w:t>6.4.3</w:t>
      </w:r>
      <w:r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длительные Курсы </w:t>
      </w:r>
      <w:r w:rsidRPr="00A12163">
        <w:rPr>
          <w:noProof/>
          <w:szCs w:val="28"/>
          <w:lang w:eastAsia="en-US"/>
        </w:rPr>
        <w:t>–</w:t>
      </w:r>
      <w:r w:rsidRPr="00A12163">
        <w:rPr>
          <w:noProof/>
          <w:szCs w:val="28"/>
          <w:lang w:val="kk-KZ" w:eastAsia="en-US"/>
        </w:rPr>
        <w:t xml:space="preserve"> не менее 108 академических часов;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6.4.4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стажировки на предприятиях, научно-исследовательских организациях, образовательных организациях </w:t>
      </w:r>
      <w:r w:rsidRPr="00A12163">
        <w:rPr>
          <w:noProof/>
          <w:szCs w:val="28"/>
          <w:lang w:eastAsia="en-US"/>
        </w:rPr>
        <w:t>–</w:t>
      </w:r>
      <w:r w:rsidRPr="00A12163">
        <w:rPr>
          <w:noProof/>
          <w:szCs w:val="28"/>
          <w:lang w:val="kk-KZ" w:eastAsia="en-US"/>
        </w:rPr>
        <w:t xml:space="preserve"> не менее 36 академических часов.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b/>
          <w:noProof/>
          <w:szCs w:val="28"/>
          <w:lang w:val="kk-KZ" w:eastAsia="en-US"/>
        </w:rPr>
      </w:pPr>
      <w:r w:rsidRPr="00A12163">
        <w:rPr>
          <w:b/>
          <w:noProof/>
          <w:szCs w:val="28"/>
          <w:lang w:eastAsia="en-US"/>
        </w:rPr>
        <w:t xml:space="preserve">6.5 </w:t>
      </w:r>
      <w:r w:rsidRPr="00A12163">
        <w:rPr>
          <w:b/>
          <w:noProof/>
          <w:szCs w:val="28"/>
          <w:lang w:val="kk-KZ" w:eastAsia="en-US"/>
        </w:rPr>
        <w:t xml:space="preserve">Один академический час курса составляет </w:t>
      </w:r>
      <w:r w:rsidRPr="00A12163">
        <w:rPr>
          <w:b/>
          <w:noProof/>
          <w:szCs w:val="28"/>
          <w:lang w:eastAsia="en-US"/>
        </w:rPr>
        <w:t>50</w:t>
      </w:r>
      <w:r w:rsidRPr="00A12163">
        <w:rPr>
          <w:b/>
          <w:noProof/>
          <w:szCs w:val="28"/>
          <w:lang w:val="kk-KZ" w:eastAsia="en-US"/>
        </w:rPr>
        <w:t xml:space="preserve"> минут.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noProof/>
          <w:szCs w:val="28"/>
          <w:lang w:val="kk-KZ" w:eastAsia="en-US"/>
        </w:rPr>
      </w:pPr>
      <w:bookmarkStart w:id="3" w:name="SUB1600"/>
      <w:bookmarkEnd w:id="3"/>
      <w:r w:rsidRPr="00A12163">
        <w:rPr>
          <w:b/>
          <w:noProof/>
          <w:szCs w:val="28"/>
          <w:lang w:eastAsia="en-US"/>
        </w:rPr>
        <w:t>6.6</w:t>
      </w:r>
      <w:r w:rsidRPr="00A12163">
        <w:rPr>
          <w:noProof/>
          <w:szCs w:val="28"/>
          <w:lang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Повышение квалификации педагогических кадров организаций образования осуществляется не реже одного раза в пять лет.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b/>
          <w:noProof/>
          <w:szCs w:val="28"/>
          <w:lang w:val="kk-KZ" w:eastAsia="en-US"/>
        </w:rPr>
      </w:pPr>
      <w:r w:rsidRPr="00A12163">
        <w:rPr>
          <w:b/>
          <w:noProof/>
          <w:szCs w:val="28"/>
          <w:lang w:eastAsia="en-US"/>
        </w:rPr>
        <w:t xml:space="preserve">6.7 </w:t>
      </w:r>
      <w:r w:rsidRPr="00A12163">
        <w:rPr>
          <w:b/>
          <w:noProof/>
          <w:szCs w:val="28"/>
          <w:lang w:val="kk-KZ" w:eastAsia="en-US"/>
        </w:rPr>
        <w:t>Права учебной площадки.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6.7.1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Представлять модули в программы повышения квалификации </w:t>
      </w:r>
      <w:r w:rsidRPr="00A12163">
        <w:rPr>
          <w:noProof/>
          <w:szCs w:val="28"/>
          <w:lang w:eastAsia="en-US"/>
        </w:rPr>
        <w:t>Академии «Болашақ»</w:t>
      </w:r>
      <w:r w:rsidRPr="00A12163">
        <w:rPr>
          <w:noProof/>
          <w:szCs w:val="28"/>
          <w:lang w:val="kk-KZ" w:eastAsia="en-US"/>
        </w:rPr>
        <w:t xml:space="preserve"> в соответствии с нормативными требованиями к их оформлению.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6.7.2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Представлять сотрудников, участвующих в реализации программы повышения квалификации в качестве преподавателей. 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6.7.3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Льготное повышение квалификации сотрудников образовательного учреждения, образовательного центра или организации в </w:t>
      </w:r>
      <w:r w:rsidRPr="00A12163">
        <w:rPr>
          <w:noProof/>
          <w:szCs w:val="28"/>
          <w:lang w:eastAsia="en-US"/>
        </w:rPr>
        <w:t xml:space="preserve">ЦПК Академии </w:t>
      </w:r>
      <w:r w:rsidRPr="00A12163">
        <w:rPr>
          <w:noProof/>
          <w:szCs w:val="28"/>
          <w:lang w:eastAsia="en-US"/>
        </w:rPr>
        <w:lastRenderedPageBreak/>
        <w:t>«Болашақ»</w:t>
      </w:r>
      <w:r w:rsidRPr="00A12163">
        <w:rPr>
          <w:noProof/>
          <w:szCs w:val="28"/>
          <w:lang w:val="kk-KZ" w:eastAsia="en-US"/>
        </w:rPr>
        <w:t xml:space="preserve"> или на базе других учебных площадок согласно экономически обоснованной скидки.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6.7.4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Издание и тиражирование учебно-методической литературы. 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b/>
          <w:noProof/>
          <w:szCs w:val="28"/>
          <w:lang w:val="kk-KZ" w:eastAsia="en-US"/>
        </w:rPr>
      </w:pPr>
      <w:r w:rsidRPr="00A12163">
        <w:rPr>
          <w:b/>
          <w:noProof/>
          <w:szCs w:val="28"/>
          <w:lang w:eastAsia="en-US"/>
        </w:rPr>
        <w:t xml:space="preserve">6.8 </w:t>
      </w:r>
      <w:r w:rsidRPr="00A12163">
        <w:rPr>
          <w:b/>
          <w:noProof/>
          <w:szCs w:val="28"/>
          <w:lang w:val="kk-KZ" w:eastAsia="en-US"/>
        </w:rPr>
        <w:t xml:space="preserve">Права </w:t>
      </w:r>
      <w:r w:rsidRPr="00A12163">
        <w:rPr>
          <w:b/>
          <w:noProof/>
          <w:szCs w:val="28"/>
          <w:lang w:eastAsia="en-US"/>
        </w:rPr>
        <w:t>ЦПК Академии «Болашақ»</w:t>
      </w:r>
      <w:r w:rsidRPr="00A12163">
        <w:rPr>
          <w:b/>
          <w:noProof/>
          <w:szCs w:val="28"/>
          <w:lang w:val="kk-KZ" w:eastAsia="en-US"/>
        </w:rPr>
        <w:t xml:space="preserve"> по организации повышения квалификации на базе учебных центров.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6.8.1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Проводить экспертизу программ, пособий и раздаточных материалов в рамках программы повышения квалификации.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6.8.2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Посещать занятия преподавателей.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6.8.3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Проводить анкетирование обучающихся с целью оценки качества реализации программы повышения квалификации.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6.8.4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Устанавливать стоимость услуг по повышению квалификации.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6.8.5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Устанавливать размер почасовой оплаты труда преподавателей.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b/>
          <w:noProof/>
          <w:szCs w:val="28"/>
          <w:lang w:val="kk-KZ" w:eastAsia="en-US"/>
        </w:rPr>
      </w:pPr>
      <w:r w:rsidRPr="00A12163">
        <w:rPr>
          <w:b/>
          <w:noProof/>
          <w:szCs w:val="28"/>
          <w:lang w:eastAsia="en-US"/>
        </w:rPr>
        <w:t xml:space="preserve">6.9 </w:t>
      </w:r>
      <w:r w:rsidRPr="00A12163">
        <w:rPr>
          <w:b/>
          <w:noProof/>
          <w:szCs w:val="28"/>
          <w:lang w:val="kk-KZ" w:eastAsia="en-US"/>
        </w:rPr>
        <w:t>Требования к учебным площадкам.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6.9.1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 xml:space="preserve">Наличие опыта в организации научно-методических и обучающихся мероприятий с педагогами и руководителями образовательных учреждений. 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6.9.2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Наличие помещение для проведения занятий.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6.9.3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Наличие оборудования, требуемого для реализации программы.</w:t>
      </w:r>
    </w:p>
    <w:p w:rsidR="00A12163" w:rsidRPr="00A12163" w:rsidRDefault="00A12163" w:rsidP="00A12163">
      <w:pPr>
        <w:suppressAutoHyphens w:val="0"/>
        <w:spacing w:after="160" w:line="259" w:lineRule="auto"/>
        <w:ind w:firstLine="567"/>
        <w:contextualSpacing/>
        <w:jc w:val="both"/>
        <w:rPr>
          <w:noProof/>
          <w:szCs w:val="28"/>
          <w:lang w:val="kk-KZ" w:eastAsia="en-US"/>
        </w:rPr>
      </w:pPr>
      <w:r w:rsidRPr="00A12163">
        <w:rPr>
          <w:i/>
          <w:iCs/>
          <w:noProof/>
          <w:szCs w:val="28"/>
          <w:lang w:val="kk-KZ" w:eastAsia="en-US"/>
        </w:rPr>
        <w:t>6.9.4</w:t>
      </w:r>
      <w:r>
        <w:rPr>
          <w:noProof/>
          <w:szCs w:val="28"/>
          <w:lang w:val="kk-KZ" w:eastAsia="en-US"/>
        </w:rPr>
        <w:t xml:space="preserve"> </w:t>
      </w:r>
      <w:r w:rsidRPr="00A12163">
        <w:rPr>
          <w:noProof/>
          <w:szCs w:val="28"/>
          <w:lang w:val="kk-KZ" w:eastAsia="en-US"/>
        </w:rPr>
        <w:t>Определение ответственного лица за организационное обеспечение проведения занятий со стороны общеобразовательного учреждения (организации).</w:t>
      </w:r>
    </w:p>
    <w:p w:rsidR="00A12163" w:rsidRPr="00A12163" w:rsidRDefault="00A12163" w:rsidP="00A12163">
      <w:pPr>
        <w:suppressAutoHyphens w:val="0"/>
        <w:ind w:firstLine="567"/>
        <w:contextualSpacing/>
        <w:jc w:val="both"/>
        <w:rPr>
          <w:rFonts w:eastAsia="Times New Roman"/>
          <w:b/>
          <w:bCs/>
          <w:szCs w:val="28"/>
          <w:lang w:eastAsia="ru-RU"/>
        </w:rPr>
      </w:pPr>
      <w:r w:rsidRPr="00A12163">
        <w:rPr>
          <w:rFonts w:eastAsia="Times New Roman"/>
          <w:b/>
          <w:bCs/>
          <w:szCs w:val="28"/>
          <w:lang w:eastAsia="ru-RU"/>
        </w:rPr>
        <w:t>7. Финансирование.</w:t>
      </w:r>
    </w:p>
    <w:p w:rsidR="00E17D0B" w:rsidRPr="00A12163" w:rsidRDefault="00A12163" w:rsidP="00A12163">
      <w:pPr>
        <w:pStyle w:val="a9"/>
        <w:spacing w:before="0" w:after="0"/>
        <w:ind w:firstLine="567"/>
        <w:jc w:val="both"/>
        <w:rPr>
          <w:sz w:val="28"/>
        </w:rPr>
      </w:pPr>
      <w:r w:rsidRPr="00A12163">
        <w:rPr>
          <w:rFonts w:eastAsia="Calibri"/>
          <w:i/>
          <w:iCs/>
          <w:noProof/>
          <w:sz w:val="28"/>
          <w:szCs w:val="28"/>
          <w:lang w:val="kk-KZ" w:eastAsia="en-US"/>
        </w:rPr>
        <w:t>7.1</w:t>
      </w:r>
      <w:r w:rsidRPr="00A12163">
        <w:rPr>
          <w:rFonts w:eastAsia="Calibri"/>
          <w:noProof/>
          <w:sz w:val="28"/>
          <w:szCs w:val="28"/>
          <w:lang w:val="kk-KZ" w:eastAsia="en-US"/>
        </w:rPr>
        <w:t xml:space="preserve"> Финансирование деятельности ЦПК осуществляется за счет собственных средств, полученных грантов, бюджетных средств Республики Казахстан</w:t>
      </w:r>
      <w:r w:rsidR="00E17D0B" w:rsidRPr="00A12163">
        <w:rPr>
          <w:sz w:val="28"/>
        </w:rPr>
        <w:t>.</w:t>
      </w:r>
    </w:p>
    <w:p w:rsidR="00E17D0B" w:rsidRDefault="00E17D0B">
      <w:pPr>
        <w:ind w:firstLine="567"/>
        <w:jc w:val="both"/>
        <w:rPr>
          <w:sz w:val="32"/>
        </w:rPr>
      </w:pPr>
    </w:p>
    <w:p w:rsidR="00682E17" w:rsidRDefault="00682E17">
      <w:pPr>
        <w:ind w:firstLine="567"/>
        <w:jc w:val="both"/>
        <w:rPr>
          <w:sz w:val="32"/>
        </w:rPr>
      </w:pPr>
    </w:p>
    <w:p w:rsidR="00E17D0B" w:rsidRDefault="00E17D0B">
      <w:pPr>
        <w:ind w:firstLine="567"/>
        <w:jc w:val="both"/>
        <w:rPr>
          <w:szCs w:val="28"/>
          <w:u w:val="single"/>
        </w:rPr>
      </w:pPr>
      <w:r>
        <w:t xml:space="preserve">Автор: </w:t>
      </w:r>
      <w:r w:rsidR="00A12163">
        <w:t>директор ЦПК</w:t>
      </w:r>
      <w:r>
        <w:rPr>
          <w:szCs w:val="28"/>
        </w:rPr>
        <w:t xml:space="preserve"> </w:t>
      </w:r>
      <w:r w:rsidR="00A12163">
        <w:rPr>
          <w:szCs w:val="28"/>
        </w:rPr>
        <w:t>Калижанова А.Н.</w:t>
      </w:r>
    </w:p>
    <w:p w:rsidR="00E17D0B" w:rsidRDefault="00E17D0B">
      <w:pPr>
        <w:ind w:firstLine="567"/>
        <w:jc w:val="both"/>
        <w:rPr>
          <w:szCs w:val="28"/>
        </w:rPr>
      </w:pPr>
    </w:p>
    <w:p w:rsidR="00B252E1" w:rsidRDefault="00B252E1">
      <w:pPr>
        <w:ind w:firstLine="567"/>
        <w:jc w:val="both"/>
        <w:rPr>
          <w:szCs w:val="28"/>
        </w:rPr>
      </w:pPr>
    </w:p>
    <w:p w:rsidR="00E17D0B" w:rsidRDefault="00E17D0B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«Согласовано»</w:t>
      </w:r>
    </w:p>
    <w:p w:rsidR="00E17D0B" w:rsidRPr="00A12163" w:rsidRDefault="00E17D0B" w:rsidP="00A12163">
      <w:pPr>
        <w:ind w:left="567"/>
        <w:jc w:val="both"/>
        <w:rPr>
          <w:szCs w:val="28"/>
          <w:u w:val="single"/>
        </w:rPr>
      </w:pPr>
      <w:r>
        <w:rPr>
          <w:szCs w:val="28"/>
        </w:rPr>
        <w:t>Первый проректор к.ю.н., доцент Рысмагамбетова Г.М.</w:t>
      </w:r>
    </w:p>
    <w:p w:rsidR="00A12163" w:rsidRDefault="00A12163" w:rsidP="00A12163">
      <w:pPr>
        <w:ind w:left="567"/>
        <w:jc w:val="both"/>
        <w:rPr>
          <w:szCs w:val="28"/>
          <w:u w:val="single"/>
        </w:rPr>
      </w:pPr>
      <w:r>
        <w:rPr>
          <w:szCs w:val="28"/>
        </w:rPr>
        <w:t>Проректор по НР и МС, к.п.н., профессор Смолькина Т.П.</w:t>
      </w:r>
    </w:p>
    <w:p w:rsidR="00E17D0B" w:rsidRPr="00136ACF" w:rsidRDefault="00E17D0B" w:rsidP="00A12163">
      <w:pPr>
        <w:ind w:left="567"/>
        <w:jc w:val="both"/>
        <w:rPr>
          <w:szCs w:val="28"/>
          <w:u w:val="single"/>
        </w:rPr>
      </w:pPr>
      <w:r w:rsidRPr="00136ACF">
        <w:rPr>
          <w:szCs w:val="28"/>
        </w:rPr>
        <w:t xml:space="preserve">Юрист </w:t>
      </w:r>
      <w:r w:rsidR="00A12163">
        <w:rPr>
          <w:szCs w:val="28"/>
        </w:rPr>
        <w:t>Кусаинова А.</w:t>
      </w:r>
    </w:p>
    <w:sectPr w:rsidR="00E17D0B" w:rsidRPr="00136ACF">
      <w:head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F8" w:rsidRDefault="00E51DF8" w:rsidP="003B2AB2">
      <w:r>
        <w:separator/>
      </w:r>
    </w:p>
  </w:endnote>
  <w:endnote w:type="continuationSeparator" w:id="0">
    <w:p w:rsidR="00E51DF8" w:rsidRDefault="00E51DF8" w:rsidP="003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BIFFP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F8" w:rsidRDefault="00E51DF8" w:rsidP="003B2AB2">
      <w:r>
        <w:separator/>
      </w:r>
    </w:p>
  </w:footnote>
  <w:footnote w:type="continuationSeparator" w:id="0">
    <w:p w:rsidR="00E51DF8" w:rsidRDefault="00E51DF8" w:rsidP="003B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0"/>
      <w:gridCol w:w="3851"/>
      <w:gridCol w:w="3499"/>
    </w:tblGrid>
    <w:tr w:rsidR="003B2AB2" w:rsidRPr="003B2AB2" w:rsidTr="003B2AB2">
      <w:trPr>
        <w:trHeight w:val="1267"/>
        <w:jc w:val="center"/>
      </w:trPr>
      <w:tc>
        <w:tcPr>
          <w:tcW w:w="1160" w:type="pct"/>
          <w:vAlign w:val="center"/>
        </w:tcPr>
        <w:p w:rsidR="003B2AB2" w:rsidRPr="003B2AB2" w:rsidRDefault="00C95630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2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-584835</wp:posOffset>
                </wp:positionV>
                <wp:extent cx="1133475" cy="459740"/>
                <wp:effectExtent l="0" t="0" r="9525" b="0"/>
                <wp:wrapTight wrapText="bothSides">
                  <wp:wrapPolygon edited="0">
                    <wp:start x="0" y="0"/>
                    <wp:lineTo x="0" y="20586"/>
                    <wp:lineTo x="21418" y="20586"/>
                    <wp:lineTo x="21418" y="0"/>
                    <wp:lineTo x="0" y="0"/>
                  </wp:wrapPolygon>
                </wp:wrapTight>
                <wp:docPr id="1" name="Рисунок 1" descr="Описание: Болашак_лого_гот_крив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Болашак_лого_гот_крив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2AB2" w:rsidRPr="003B2AB2">
            <w:rPr>
              <w:rFonts w:eastAsia="Times New Roman"/>
              <w:snapToGrid w:val="0"/>
              <w:sz w:val="20"/>
              <w:lang w:eastAsia="ru-RU"/>
            </w:rPr>
            <w:t>Академия «Болашак»</w:t>
          </w:r>
        </w:p>
      </w:tc>
      <w:tc>
        <w:tcPr>
          <w:tcW w:w="2012" w:type="pct"/>
          <w:vAlign w:val="center"/>
        </w:tcPr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>Система менеджмента качества</w:t>
          </w:r>
        </w:p>
        <w:p w:rsidR="003B2AB2" w:rsidRPr="003B2AB2" w:rsidRDefault="003B2AB2" w:rsidP="003B2AB2">
          <w:pPr>
            <w:widowControl w:val="0"/>
            <w:suppressAutoHyphens w:val="0"/>
            <w:jc w:val="center"/>
            <w:rPr>
              <w:rFonts w:eastAsia="Times New Roman"/>
              <w:b/>
              <w:bCs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b/>
              <w:bCs/>
              <w:snapToGrid w:val="0"/>
              <w:sz w:val="20"/>
              <w:lang w:eastAsia="ru-RU"/>
            </w:rPr>
            <w:t>ПОЛОЖЕНИЕ</w:t>
          </w:r>
        </w:p>
        <w:p w:rsidR="003B2AB2" w:rsidRPr="003B2AB2" w:rsidRDefault="003B2AB2" w:rsidP="003B2AB2">
          <w:pPr>
            <w:widowControl w:val="0"/>
            <w:suppressAutoHyphens w:val="0"/>
            <w:jc w:val="center"/>
            <w:rPr>
              <w:rFonts w:eastAsia="Times New Roman"/>
              <w:snapToGrid w:val="0"/>
              <w:sz w:val="22"/>
              <w:lang w:eastAsia="ru-RU"/>
            </w:rPr>
          </w:pPr>
          <w:r w:rsidRPr="003B2AB2">
            <w:rPr>
              <w:rFonts w:eastAsia="Times New Roman"/>
              <w:b/>
              <w:bCs/>
              <w:snapToGrid w:val="0"/>
              <w:sz w:val="20"/>
              <w:lang w:eastAsia="ru-RU"/>
            </w:rPr>
            <w:t xml:space="preserve">о </w:t>
          </w:r>
          <w:r>
            <w:rPr>
              <w:rFonts w:eastAsia="Times New Roman"/>
              <w:b/>
              <w:bCs/>
              <w:snapToGrid w:val="0"/>
              <w:sz w:val="20"/>
              <w:lang w:eastAsia="ru-RU"/>
            </w:rPr>
            <w:t>Центре повышения квалификации</w:t>
          </w:r>
        </w:p>
      </w:tc>
      <w:tc>
        <w:tcPr>
          <w:tcW w:w="1828" w:type="pct"/>
          <w:vAlign w:val="center"/>
        </w:tcPr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>СМ</w:t>
          </w:r>
          <w:r w:rsidR="00507630">
            <w:rPr>
              <w:rFonts w:eastAsia="Times New Roman"/>
              <w:snapToGrid w:val="0"/>
              <w:sz w:val="20"/>
              <w:lang w:eastAsia="ru-RU"/>
            </w:rPr>
            <w:t>К П.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t>ЦП</w:t>
          </w:r>
          <w:r w:rsidR="00507630">
            <w:rPr>
              <w:rFonts w:eastAsia="Times New Roman"/>
              <w:snapToGrid w:val="0"/>
              <w:sz w:val="20"/>
              <w:lang w:eastAsia="ru-RU"/>
            </w:rPr>
            <w:t>К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t xml:space="preserve"> -201</w:t>
          </w:r>
          <w:r w:rsidR="00507630">
            <w:rPr>
              <w:rFonts w:eastAsia="Times New Roman"/>
              <w:snapToGrid w:val="0"/>
              <w:sz w:val="20"/>
              <w:lang w:eastAsia="ru-RU"/>
            </w:rPr>
            <w:t>8</w:t>
          </w:r>
        </w:p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>Версия 01</w:t>
          </w:r>
        </w:p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2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 xml:space="preserve">Стр. 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begin"/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instrText xml:space="preserve"> PAGE </w:instrTex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separate"/>
          </w:r>
          <w:r w:rsidR="00C95630">
            <w:rPr>
              <w:rFonts w:eastAsia="Times New Roman"/>
              <w:noProof/>
              <w:snapToGrid w:val="0"/>
              <w:sz w:val="20"/>
              <w:lang w:eastAsia="ru-RU"/>
            </w:rPr>
            <w:t>8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end"/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t xml:space="preserve"> из 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begin"/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instrText xml:space="preserve"> NUMPAGES </w:instrTex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separate"/>
          </w:r>
          <w:r w:rsidR="00C95630">
            <w:rPr>
              <w:rFonts w:eastAsia="Times New Roman"/>
              <w:noProof/>
              <w:snapToGrid w:val="0"/>
              <w:sz w:val="20"/>
              <w:lang w:eastAsia="ru-RU"/>
            </w:rPr>
            <w:t>8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end"/>
          </w:r>
        </w:p>
      </w:tc>
    </w:tr>
  </w:tbl>
  <w:p w:rsidR="003B2AB2" w:rsidRDefault="003B2A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655A36"/>
    <w:multiLevelType w:val="multilevel"/>
    <w:tmpl w:val="7F80D4CC"/>
    <w:lvl w:ilvl="0">
      <w:start w:val="5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942" w:hanging="375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78579E7"/>
    <w:multiLevelType w:val="hybridMultilevel"/>
    <w:tmpl w:val="767602B4"/>
    <w:lvl w:ilvl="0" w:tplc="DD86092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7F3"/>
    <w:multiLevelType w:val="hybridMultilevel"/>
    <w:tmpl w:val="3056C788"/>
    <w:lvl w:ilvl="0" w:tplc="414A2CAA">
      <w:start w:val="1"/>
      <w:numFmt w:val="bullet"/>
      <w:suff w:val="space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E87746"/>
    <w:multiLevelType w:val="hybridMultilevel"/>
    <w:tmpl w:val="D3FCEA52"/>
    <w:lvl w:ilvl="0" w:tplc="5B1006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4701B0"/>
    <w:multiLevelType w:val="hybridMultilevel"/>
    <w:tmpl w:val="D3FCEA52"/>
    <w:lvl w:ilvl="0" w:tplc="5B1006B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9" w15:restartNumberingAfterBreak="0">
    <w:nsid w:val="4EA725BB"/>
    <w:multiLevelType w:val="hybridMultilevel"/>
    <w:tmpl w:val="8276878E"/>
    <w:lvl w:ilvl="0" w:tplc="414A2CAA">
      <w:start w:val="1"/>
      <w:numFmt w:val="bullet"/>
      <w:suff w:val="space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AF7DFE"/>
    <w:multiLevelType w:val="multilevel"/>
    <w:tmpl w:val="2F423BE6"/>
    <w:lvl w:ilvl="0">
      <w:start w:val="5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1" w15:restartNumberingAfterBreak="0">
    <w:nsid w:val="656B02C7"/>
    <w:multiLevelType w:val="hybridMultilevel"/>
    <w:tmpl w:val="97448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156212"/>
    <w:multiLevelType w:val="multilevel"/>
    <w:tmpl w:val="79006CBA"/>
    <w:lvl w:ilvl="0">
      <w:start w:val="2"/>
      <w:numFmt w:val="decimal"/>
      <w:suff w:val="space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suff w:val="space"/>
      <w:lvlText w:val="%1.%2"/>
      <w:lvlJc w:val="left"/>
      <w:pPr>
        <w:ind w:left="942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BF0348D"/>
    <w:multiLevelType w:val="multilevel"/>
    <w:tmpl w:val="6640041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suff w:val="space"/>
      <w:lvlText w:val="%1.%2"/>
      <w:lvlJc w:val="left"/>
      <w:pPr>
        <w:ind w:left="883" w:hanging="600"/>
      </w:pPr>
      <w:rPr>
        <w:rFonts w:hint="default"/>
        <w:b/>
        <w:bCs/>
      </w:rPr>
    </w:lvl>
    <w:lvl w:ilvl="2">
      <w:start w:val="5"/>
      <w:numFmt w:val="decimal"/>
      <w:suff w:val="space"/>
      <w:lvlText w:val="%1.%2.%3"/>
      <w:lvlJc w:val="left"/>
      <w:pPr>
        <w:ind w:left="1571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NzSyMLUwN7OwsDRV0lEKTi0uzszPAykwqgUAWHI5WywAAAA="/>
  </w:docVars>
  <w:rsids>
    <w:rsidRoot w:val="00981636"/>
    <w:rsid w:val="00136ACF"/>
    <w:rsid w:val="00283397"/>
    <w:rsid w:val="003B2AB2"/>
    <w:rsid w:val="003C0624"/>
    <w:rsid w:val="004C6F77"/>
    <w:rsid w:val="00507630"/>
    <w:rsid w:val="00553A6E"/>
    <w:rsid w:val="005B1E28"/>
    <w:rsid w:val="005E78F5"/>
    <w:rsid w:val="00664CD9"/>
    <w:rsid w:val="00682E17"/>
    <w:rsid w:val="00981636"/>
    <w:rsid w:val="009D7432"/>
    <w:rsid w:val="00A12163"/>
    <w:rsid w:val="00B252E1"/>
    <w:rsid w:val="00C95630"/>
    <w:rsid w:val="00DC300F"/>
    <w:rsid w:val="00DD65EE"/>
    <w:rsid w:val="00E17D0B"/>
    <w:rsid w:val="00E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7CCCE7-BB15-4B86-9E48-4D419B7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sz w:val="28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 Знак Знак"/>
    <w:rPr>
      <w:rFonts w:eastAsia="Times New Roman"/>
      <w:sz w:val="24"/>
      <w:szCs w:val="24"/>
    </w:rPr>
  </w:style>
  <w:style w:type="character" w:customStyle="1" w:styleId="11">
    <w:name w:val=" Знак Знак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eastAsia="Times New Roman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eastAsia="Times New Roman"/>
    </w:rPr>
  </w:style>
  <w:style w:type="paragraph" w:styleId="a9">
    <w:name w:val="Normal (Web)"/>
    <w:basedOn w:val="a"/>
    <w:pPr>
      <w:spacing w:before="280" w:after="280"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pPr>
      <w:spacing w:before="280" w:after="280"/>
    </w:pPr>
    <w:rPr>
      <w:rFonts w:eastAsia="Times New Roman"/>
      <w:sz w:val="24"/>
      <w:szCs w:val="24"/>
    </w:rPr>
  </w:style>
  <w:style w:type="paragraph" w:customStyle="1" w:styleId="Iauiue">
    <w:name w:val="Iau.iue"/>
    <w:basedOn w:val="a"/>
    <w:next w:val="a"/>
    <w:pPr>
      <w:autoSpaceDE w:val="0"/>
    </w:pPr>
    <w:rPr>
      <w:rFonts w:ascii="BIFFPG+TimesNewRoman" w:eastAsia="Times New Roman" w:hAnsi="BIFFPG+TimesNewRoman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3B2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2AB2"/>
    <w:rPr>
      <w:rFonts w:eastAsia="Calibri"/>
      <w:sz w:val="28"/>
      <w:szCs w:val="22"/>
      <w:lang w:eastAsia="ar-SA" w:bidi="ar-SA"/>
    </w:rPr>
  </w:style>
  <w:style w:type="paragraph" w:styleId="ac">
    <w:name w:val="footer"/>
    <w:basedOn w:val="a"/>
    <w:link w:val="ad"/>
    <w:uiPriority w:val="99"/>
    <w:unhideWhenUsed/>
    <w:rsid w:val="003B2A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2AB2"/>
    <w:rPr>
      <w:rFonts w:eastAsia="Calibri"/>
      <w:sz w:val="28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p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13707</CharactersWithSpaces>
  <SharedDoc>false</SharedDoc>
  <HLinks>
    <vt:vector size="6" baseType="variant"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http://www.ippk.kz/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cp:lastModifiedBy>Tatyana Smolkina</cp:lastModifiedBy>
  <cp:revision>2</cp:revision>
  <cp:lastPrinted>2009-12-07T08:38:00Z</cp:lastPrinted>
  <dcterms:created xsi:type="dcterms:W3CDTF">2018-11-16T03:22:00Z</dcterms:created>
  <dcterms:modified xsi:type="dcterms:W3CDTF">2018-11-16T03:22:00Z</dcterms:modified>
</cp:coreProperties>
</file>